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414"/>
        <w:gridCol w:w="5477"/>
      </w:tblGrid>
      <w:tr w:rsidR="002539FF" w:rsidRPr="00A46E74">
        <w:tc>
          <w:tcPr>
            <w:tcW w:w="3414" w:type="dxa"/>
          </w:tcPr>
          <w:p w:rsidR="002539FF" w:rsidRPr="00A46E74" w:rsidRDefault="00832791" w:rsidP="007F3D0E">
            <w:pPr>
              <w:spacing w:before="120"/>
              <w:jc w:val="center"/>
              <w:rPr>
                <w:b/>
                <w:sz w:val="20"/>
                <w:szCs w:val="20"/>
              </w:rPr>
            </w:pPr>
            <w:r>
              <w:rPr>
                <w:b/>
                <w:sz w:val="20"/>
                <w:szCs w:val="20"/>
              </w:rPr>
              <w:t xml:space="preserve">BỘ TÀI NGUYÊN VÀ </w:t>
            </w:r>
            <w:r w:rsidR="0056170B">
              <w:rPr>
                <w:b/>
                <w:sz w:val="20"/>
                <w:szCs w:val="20"/>
              </w:rPr>
              <w:br/>
            </w:r>
            <w:r>
              <w:rPr>
                <w:b/>
                <w:sz w:val="20"/>
                <w:szCs w:val="20"/>
              </w:rPr>
              <w:t>MÔI TRƯỜNG</w:t>
            </w:r>
            <w:r w:rsidR="002539FF" w:rsidRPr="00A46E74">
              <w:rPr>
                <w:b/>
                <w:sz w:val="20"/>
                <w:szCs w:val="20"/>
              </w:rPr>
              <w:br/>
              <w:t>--------</w:t>
            </w:r>
          </w:p>
        </w:tc>
        <w:tc>
          <w:tcPr>
            <w:tcW w:w="5477" w:type="dxa"/>
          </w:tcPr>
          <w:p w:rsidR="002539FF" w:rsidRPr="00A46E74" w:rsidRDefault="002539FF" w:rsidP="007F3D0E">
            <w:pPr>
              <w:spacing w:before="120"/>
              <w:jc w:val="center"/>
              <w:rPr>
                <w:b/>
                <w:sz w:val="20"/>
                <w:szCs w:val="20"/>
              </w:rPr>
            </w:pPr>
            <w:r w:rsidRPr="00A46E74">
              <w:rPr>
                <w:b/>
                <w:sz w:val="20"/>
                <w:szCs w:val="20"/>
              </w:rPr>
              <w:t>CỘNG HÒA XÃ HỘI CHỦ NGHĨA VIỆT NAM</w:t>
            </w:r>
            <w:r w:rsidRPr="00A46E74">
              <w:rPr>
                <w:b/>
                <w:sz w:val="20"/>
                <w:szCs w:val="20"/>
              </w:rPr>
              <w:br/>
              <w:t>Độc lập - Tự do - Hạnh phúc</w:t>
            </w:r>
            <w:r w:rsidRPr="00A46E74">
              <w:rPr>
                <w:b/>
                <w:sz w:val="20"/>
                <w:szCs w:val="20"/>
              </w:rPr>
              <w:br/>
              <w:t>----------------</w:t>
            </w:r>
          </w:p>
        </w:tc>
      </w:tr>
      <w:tr w:rsidR="002539FF" w:rsidRPr="00A46E74">
        <w:tc>
          <w:tcPr>
            <w:tcW w:w="3414" w:type="dxa"/>
          </w:tcPr>
          <w:p w:rsidR="002539FF" w:rsidRPr="00A46E74" w:rsidRDefault="002539FF" w:rsidP="007F3D0E">
            <w:pPr>
              <w:spacing w:before="120"/>
              <w:jc w:val="center"/>
              <w:rPr>
                <w:b/>
                <w:sz w:val="20"/>
                <w:szCs w:val="20"/>
              </w:rPr>
            </w:pPr>
            <w:r w:rsidRPr="00A46E74">
              <w:rPr>
                <w:sz w:val="20"/>
                <w:szCs w:val="20"/>
              </w:rPr>
              <w:t xml:space="preserve">Số: </w:t>
            </w:r>
            <w:r w:rsidR="00EF42F8">
              <w:rPr>
                <w:sz w:val="20"/>
                <w:szCs w:val="20"/>
              </w:rPr>
              <w:t>2</w:t>
            </w:r>
            <w:r w:rsidR="00437FD1">
              <w:rPr>
                <w:sz w:val="20"/>
                <w:szCs w:val="20"/>
              </w:rPr>
              <w:t>7</w:t>
            </w:r>
            <w:r w:rsidR="002F60BB">
              <w:rPr>
                <w:sz w:val="20"/>
                <w:szCs w:val="20"/>
              </w:rPr>
              <w:t>/2012</w:t>
            </w:r>
            <w:r w:rsidR="001174D2">
              <w:rPr>
                <w:sz w:val="20"/>
                <w:szCs w:val="20"/>
              </w:rPr>
              <w:t>/</w:t>
            </w:r>
            <w:r w:rsidR="005C2FA9">
              <w:rPr>
                <w:sz w:val="20"/>
                <w:szCs w:val="20"/>
              </w:rPr>
              <w:t>TT-B</w:t>
            </w:r>
            <w:r w:rsidR="00832791">
              <w:rPr>
                <w:sz w:val="20"/>
                <w:szCs w:val="20"/>
              </w:rPr>
              <w:t>TNMT</w:t>
            </w:r>
          </w:p>
        </w:tc>
        <w:tc>
          <w:tcPr>
            <w:tcW w:w="5477" w:type="dxa"/>
          </w:tcPr>
          <w:p w:rsidR="002539FF" w:rsidRPr="00A46E74" w:rsidRDefault="007A5E68" w:rsidP="007F3D0E">
            <w:pPr>
              <w:spacing w:before="120"/>
              <w:jc w:val="right"/>
              <w:rPr>
                <w:b/>
                <w:i/>
                <w:sz w:val="20"/>
                <w:szCs w:val="20"/>
              </w:rPr>
            </w:pPr>
            <w:r>
              <w:rPr>
                <w:i/>
                <w:sz w:val="20"/>
                <w:szCs w:val="20"/>
              </w:rPr>
              <w:t>Hà Nội</w:t>
            </w:r>
            <w:r w:rsidR="002539FF" w:rsidRPr="00A46E74">
              <w:rPr>
                <w:i/>
                <w:sz w:val="20"/>
                <w:szCs w:val="20"/>
              </w:rPr>
              <w:t>, ngày</w:t>
            </w:r>
            <w:r w:rsidR="00AA1C08">
              <w:rPr>
                <w:i/>
                <w:sz w:val="20"/>
                <w:szCs w:val="20"/>
              </w:rPr>
              <w:t xml:space="preserve"> </w:t>
            </w:r>
            <w:r w:rsidR="009710FF">
              <w:rPr>
                <w:i/>
                <w:sz w:val="20"/>
                <w:szCs w:val="20"/>
              </w:rPr>
              <w:t>2</w:t>
            </w:r>
            <w:r w:rsidR="00EF42F8">
              <w:rPr>
                <w:i/>
                <w:sz w:val="20"/>
                <w:szCs w:val="20"/>
              </w:rPr>
              <w:t>8</w:t>
            </w:r>
            <w:r w:rsidR="002539FF" w:rsidRPr="00A46E74">
              <w:rPr>
                <w:i/>
                <w:sz w:val="20"/>
                <w:szCs w:val="20"/>
              </w:rPr>
              <w:t xml:space="preserve"> tháng </w:t>
            </w:r>
            <w:r w:rsidR="00EF42F8">
              <w:rPr>
                <w:i/>
                <w:sz w:val="20"/>
                <w:szCs w:val="20"/>
              </w:rPr>
              <w:t>12</w:t>
            </w:r>
            <w:r w:rsidR="002539FF" w:rsidRPr="00A46E74">
              <w:rPr>
                <w:i/>
                <w:sz w:val="20"/>
                <w:szCs w:val="20"/>
              </w:rPr>
              <w:t xml:space="preserve"> năm 201</w:t>
            </w:r>
            <w:r w:rsidR="00313F20">
              <w:rPr>
                <w:i/>
                <w:sz w:val="20"/>
                <w:szCs w:val="20"/>
              </w:rPr>
              <w:t>2</w:t>
            </w:r>
          </w:p>
        </w:tc>
      </w:tr>
    </w:tbl>
    <w:p w:rsidR="002539FF" w:rsidRDefault="002539FF" w:rsidP="007F3D0E">
      <w:pPr>
        <w:spacing w:before="120"/>
        <w:rPr>
          <w:sz w:val="20"/>
          <w:szCs w:val="20"/>
        </w:rPr>
      </w:pPr>
    </w:p>
    <w:p w:rsidR="002539FF" w:rsidRPr="003B4E72" w:rsidRDefault="00832791" w:rsidP="007F3D0E">
      <w:pPr>
        <w:spacing w:before="120"/>
        <w:jc w:val="center"/>
        <w:rPr>
          <w:b/>
          <w:szCs w:val="20"/>
        </w:rPr>
      </w:pPr>
      <w:bookmarkStart w:id="0" w:name="chuong_1"/>
      <w:r>
        <w:rPr>
          <w:b/>
          <w:szCs w:val="20"/>
        </w:rPr>
        <w:t>THÔNG TƯ</w:t>
      </w:r>
    </w:p>
    <w:p w:rsidR="002539FF" w:rsidRPr="00437FD1" w:rsidRDefault="00437FD1" w:rsidP="007F3D0E">
      <w:pPr>
        <w:spacing w:before="120"/>
        <w:jc w:val="center"/>
        <w:rPr>
          <w:sz w:val="20"/>
          <w:szCs w:val="20"/>
        </w:rPr>
      </w:pPr>
      <w:bookmarkStart w:id="1" w:name="chuong_1_name"/>
      <w:bookmarkEnd w:id="0"/>
      <w:r w:rsidRPr="00437FD1">
        <w:rPr>
          <w:sz w:val="20"/>
          <w:szCs w:val="20"/>
        </w:rPr>
        <w:t>QUY ĐỊNH QU</w:t>
      </w:r>
      <w:r>
        <w:rPr>
          <w:sz w:val="20"/>
          <w:szCs w:val="20"/>
        </w:rPr>
        <w:t>Y</w:t>
      </w:r>
      <w:r w:rsidRPr="00437FD1">
        <w:rPr>
          <w:sz w:val="20"/>
          <w:szCs w:val="20"/>
        </w:rPr>
        <w:t xml:space="preserve"> CHUẨN KỸ THUẬT QUỐC GIA VỀ MÔI TRƯỜNG</w:t>
      </w:r>
    </w:p>
    <w:bookmarkEnd w:id="1"/>
    <w:p w:rsidR="00437FD1" w:rsidRPr="00437FD1" w:rsidRDefault="00437FD1" w:rsidP="007F3D0E">
      <w:pPr>
        <w:spacing w:before="120"/>
        <w:rPr>
          <w:i/>
          <w:sz w:val="20"/>
          <w:szCs w:val="20"/>
        </w:rPr>
      </w:pPr>
      <w:r w:rsidRPr="00437FD1">
        <w:rPr>
          <w:i/>
          <w:sz w:val="20"/>
          <w:szCs w:val="20"/>
        </w:rPr>
        <w:t>Căn cứ Luật tiêu chuẩ</w:t>
      </w:r>
      <w:r>
        <w:rPr>
          <w:i/>
          <w:sz w:val="20"/>
          <w:szCs w:val="20"/>
        </w:rPr>
        <w:t>n và Qu</w:t>
      </w:r>
      <w:r w:rsidR="007712E8">
        <w:rPr>
          <w:i/>
          <w:sz w:val="20"/>
          <w:szCs w:val="20"/>
        </w:rPr>
        <w:t>y chuẩn kỹ thuật ngày 29 thá</w:t>
      </w:r>
      <w:r w:rsidRPr="00437FD1">
        <w:rPr>
          <w:i/>
          <w:sz w:val="20"/>
          <w:szCs w:val="20"/>
        </w:rPr>
        <w:t>ng 6 năm 2006;</w:t>
      </w:r>
    </w:p>
    <w:p w:rsidR="00437FD1" w:rsidRPr="00437FD1" w:rsidRDefault="00437FD1" w:rsidP="007F3D0E">
      <w:pPr>
        <w:spacing w:before="120"/>
        <w:rPr>
          <w:i/>
          <w:sz w:val="20"/>
          <w:szCs w:val="20"/>
        </w:rPr>
      </w:pPr>
      <w:r w:rsidRPr="00437FD1">
        <w:rPr>
          <w:i/>
          <w:sz w:val="20"/>
          <w:szCs w:val="20"/>
        </w:rPr>
        <w:t>Căn cứ Nghị định s</w:t>
      </w:r>
      <w:r>
        <w:rPr>
          <w:i/>
          <w:sz w:val="20"/>
          <w:szCs w:val="20"/>
        </w:rPr>
        <w:t>ố</w:t>
      </w:r>
      <w:r w:rsidRPr="00437FD1">
        <w:rPr>
          <w:i/>
          <w:sz w:val="20"/>
          <w:szCs w:val="20"/>
        </w:rPr>
        <w:t xml:space="preserve"> </w:t>
      </w:r>
      <w:r>
        <w:rPr>
          <w:i/>
          <w:sz w:val="20"/>
          <w:szCs w:val="20"/>
        </w:rPr>
        <w:t>1</w:t>
      </w:r>
      <w:r w:rsidRPr="00437FD1">
        <w:rPr>
          <w:i/>
          <w:sz w:val="20"/>
          <w:szCs w:val="20"/>
        </w:rPr>
        <w:t>27/2007/NĐ-CP ngày 01 tháng 8 năm 2007 của Ch</w:t>
      </w:r>
      <w:r>
        <w:rPr>
          <w:i/>
          <w:sz w:val="20"/>
          <w:szCs w:val="20"/>
        </w:rPr>
        <w:t>í</w:t>
      </w:r>
      <w:r w:rsidRPr="00437FD1">
        <w:rPr>
          <w:i/>
          <w:sz w:val="20"/>
          <w:szCs w:val="20"/>
        </w:rPr>
        <w:t>nh phủ quy định chi tiết thi hành một s</w:t>
      </w:r>
      <w:r>
        <w:rPr>
          <w:i/>
          <w:sz w:val="20"/>
          <w:szCs w:val="20"/>
        </w:rPr>
        <w:t>ố</w:t>
      </w:r>
      <w:r w:rsidRPr="00437FD1">
        <w:rPr>
          <w:i/>
          <w:sz w:val="20"/>
          <w:szCs w:val="20"/>
        </w:rPr>
        <w:t xml:space="preserve"> điều của Luật Tiêu chuẩn và Quy chuẩn kỹ thuật;</w:t>
      </w:r>
    </w:p>
    <w:p w:rsidR="00437FD1" w:rsidRPr="00437FD1" w:rsidRDefault="00437FD1" w:rsidP="007F3D0E">
      <w:pPr>
        <w:spacing w:before="120"/>
        <w:rPr>
          <w:i/>
          <w:sz w:val="20"/>
          <w:szCs w:val="20"/>
        </w:rPr>
      </w:pPr>
      <w:r w:rsidRPr="00437FD1">
        <w:rPr>
          <w:i/>
          <w:sz w:val="20"/>
          <w:szCs w:val="20"/>
        </w:rPr>
        <w:t>Căn cứ Nghị định số 25/2008/NĐ-CP ngày 04 tháng 3 năm 2008 của Ch</w:t>
      </w:r>
      <w:r w:rsidR="00AD4694">
        <w:rPr>
          <w:i/>
          <w:sz w:val="20"/>
          <w:szCs w:val="20"/>
        </w:rPr>
        <w:t>í</w:t>
      </w:r>
      <w:r w:rsidRPr="00437FD1">
        <w:rPr>
          <w:i/>
          <w:sz w:val="20"/>
          <w:szCs w:val="20"/>
        </w:rPr>
        <w:t>nh phủ quy định chức năng, nhiệm vụ, quyền hạn và cơ cấu t</w:t>
      </w:r>
      <w:r>
        <w:rPr>
          <w:i/>
          <w:sz w:val="20"/>
          <w:szCs w:val="20"/>
        </w:rPr>
        <w:t>ổ</w:t>
      </w:r>
      <w:r w:rsidRPr="00437FD1">
        <w:rPr>
          <w:i/>
          <w:sz w:val="20"/>
          <w:szCs w:val="20"/>
        </w:rPr>
        <w:t xml:space="preserve"> chức của Bộ Tài nguyên và Môi trường, đã được sửa đ</w:t>
      </w:r>
      <w:r>
        <w:rPr>
          <w:i/>
          <w:sz w:val="20"/>
          <w:szCs w:val="20"/>
        </w:rPr>
        <w:t>ổ</w:t>
      </w:r>
      <w:r w:rsidRPr="00437FD1">
        <w:rPr>
          <w:i/>
          <w:sz w:val="20"/>
          <w:szCs w:val="20"/>
        </w:rPr>
        <w:t>i, bổ sung tại Nghị định s</w:t>
      </w:r>
      <w:r>
        <w:rPr>
          <w:i/>
          <w:sz w:val="20"/>
          <w:szCs w:val="20"/>
        </w:rPr>
        <w:t>ố</w:t>
      </w:r>
      <w:r w:rsidRPr="00437FD1">
        <w:rPr>
          <w:i/>
          <w:sz w:val="20"/>
          <w:szCs w:val="20"/>
        </w:rPr>
        <w:t xml:space="preserve"> 19/2010/NĐ-CP ngày 05 tháng 3 năm 20</w:t>
      </w:r>
      <w:r>
        <w:rPr>
          <w:i/>
          <w:sz w:val="20"/>
          <w:szCs w:val="20"/>
        </w:rPr>
        <w:t>1</w:t>
      </w:r>
      <w:r w:rsidRPr="00437FD1">
        <w:rPr>
          <w:i/>
          <w:sz w:val="20"/>
          <w:szCs w:val="20"/>
        </w:rPr>
        <w:t>0 của Ch</w:t>
      </w:r>
      <w:r>
        <w:rPr>
          <w:i/>
          <w:sz w:val="20"/>
          <w:szCs w:val="20"/>
        </w:rPr>
        <w:t>í</w:t>
      </w:r>
      <w:r w:rsidRPr="00437FD1">
        <w:rPr>
          <w:i/>
          <w:sz w:val="20"/>
          <w:szCs w:val="20"/>
        </w:rPr>
        <w:t>nh phủ và Nghị định số 89/2010/NĐ-CP ngày 16 th</w:t>
      </w:r>
      <w:r>
        <w:rPr>
          <w:i/>
          <w:sz w:val="20"/>
          <w:szCs w:val="20"/>
        </w:rPr>
        <w:t>á</w:t>
      </w:r>
      <w:r w:rsidRPr="00437FD1">
        <w:rPr>
          <w:i/>
          <w:sz w:val="20"/>
          <w:szCs w:val="20"/>
        </w:rPr>
        <w:t>ng 8 năm 2010 của Ch</w:t>
      </w:r>
      <w:r>
        <w:rPr>
          <w:i/>
          <w:sz w:val="20"/>
          <w:szCs w:val="20"/>
        </w:rPr>
        <w:t>í</w:t>
      </w:r>
      <w:r w:rsidRPr="00437FD1">
        <w:rPr>
          <w:i/>
          <w:sz w:val="20"/>
          <w:szCs w:val="20"/>
        </w:rPr>
        <w:t>nh phủ;</w:t>
      </w:r>
    </w:p>
    <w:p w:rsidR="00437FD1" w:rsidRPr="006704B4" w:rsidRDefault="00437FD1" w:rsidP="007F3D0E">
      <w:pPr>
        <w:spacing w:before="120"/>
        <w:rPr>
          <w:sz w:val="20"/>
          <w:szCs w:val="20"/>
        </w:rPr>
      </w:pPr>
      <w:r w:rsidRPr="006704B4">
        <w:rPr>
          <w:sz w:val="20"/>
          <w:szCs w:val="20"/>
        </w:rPr>
        <w:t>Theo đề nghị của Tổng Cục trưởng Tổng cục Môi trường, Vụ trưởng Vụ Khoa học và Công nghệ và Vụ trưởng Vụ Pháp chế;</w:t>
      </w:r>
    </w:p>
    <w:p w:rsidR="00437FD1" w:rsidRPr="006704B4" w:rsidRDefault="00437FD1" w:rsidP="007F3D0E">
      <w:pPr>
        <w:spacing w:before="120"/>
        <w:rPr>
          <w:sz w:val="20"/>
          <w:szCs w:val="20"/>
        </w:rPr>
      </w:pPr>
      <w:r w:rsidRPr="006704B4">
        <w:rPr>
          <w:sz w:val="20"/>
          <w:szCs w:val="20"/>
        </w:rPr>
        <w:t>Bộ trưởng Bộ Tài nguyên và Môi trường ban hành Thông tư quy định quy chuẩn k</w:t>
      </w:r>
      <w:r>
        <w:rPr>
          <w:sz w:val="20"/>
          <w:szCs w:val="20"/>
        </w:rPr>
        <w:t>ỹ</w:t>
      </w:r>
      <w:r w:rsidRPr="006704B4">
        <w:rPr>
          <w:sz w:val="20"/>
          <w:szCs w:val="20"/>
        </w:rPr>
        <w:t xml:space="preserve"> thuật quốc gia về môi trường.</w:t>
      </w:r>
    </w:p>
    <w:p w:rsidR="00437FD1" w:rsidRPr="006704B4" w:rsidRDefault="00437FD1" w:rsidP="007F3D0E">
      <w:pPr>
        <w:spacing w:before="120"/>
        <w:rPr>
          <w:sz w:val="20"/>
          <w:szCs w:val="20"/>
        </w:rPr>
      </w:pPr>
      <w:bookmarkStart w:id="2" w:name="dieu_1"/>
      <w:r w:rsidRPr="00437FD1">
        <w:rPr>
          <w:b/>
          <w:sz w:val="20"/>
          <w:szCs w:val="20"/>
        </w:rPr>
        <w:t>Điều 1.</w:t>
      </w:r>
      <w:r w:rsidRPr="006704B4">
        <w:rPr>
          <w:sz w:val="20"/>
          <w:szCs w:val="20"/>
        </w:rPr>
        <w:t xml:space="preserve"> Ban hành kèm </w:t>
      </w:r>
      <w:proofErr w:type="gramStart"/>
      <w:r w:rsidRPr="006704B4">
        <w:rPr>
          <w:sz w:val="20"/>
          <w:szCs w:val="20"/>
        </w:rPr>
        <w:t>theo</w:t>
      </w:r>
      <w:proofErr w:type="gramEnd"/>
      <w:r w:rsidRPr="006704B4">
        <w:rPr>
          <w:sz w:val="20"/>
          <w:szCs w:val="20"/>
        </w:rPr>
        <w:t xml:space="preserve"> Thông tư này hai (02) Quy chuẩn kỹ thuật quốc gia về môi trường:</w:t>
      </w:r>
    </w:p>
    <w:bookmarkEnd w:id="2"/>
    <w:p w:rsidR="00437FD1" w:rsidRPr="006704B4" w:rsidRDefault="00437FD1" w:rsidP="007F3D0E">
      <w:pPr>
        <w:spacing w:before="120"/>
        <w:rPr>
          <w:sz w:val="20"/>
          <w:szCs w:val="20"/>
        </w:rPr>
      </w:pPr>
      <w:r>
        <w:rPr>
          <w:sz w:val="20"/>
          <w:szCs w:val="20"/>
        </w:rPr>
        <w:t xml:space="preserve">1. </w:t>
      </w:r>
      <w:r w:rsidRPr="006704B4">
        <w:rPr>
          <w:sz w:val="20"/>
          <w:szCs w:val="20"/>
        </w:rPr>
        <w:t>QCVN 02:2012/BTNMT - Quy chuẩn kỹ thuật quốc g</w:t>
      </w:r>
      <w:r>
        <w:rPr>
          <w:sz w:val="20"/>
          <w:szCs w:val="20"/>
        </w:rPr>
        <w:t>i</w:t>
      </w:r>
      <w:r w:rsidRPr="006704B4">
        <w:rPr>
          <w:sz w:val="20"/>
          <w:szCs w:val="20"/>
        </w:rPr>
        <w:t>a về lò đốt chất thải rắn y tế.</w:t>
      </w:r>
    </w:p>
    <w:p w:rsidR="00437FD1" w:rsidRPr="006704B4" w:rsidRDefault="00437FD1" w:rsidP="007F3D0E">
      <w:pPr>
        <w:spacing w:before="120"/>
        <w:rPr>
          <w:sz w:val="20"/>
          <w:szCs w:val="20"/>
        </w:rPr>
      </w:pPr>
      <w:r>
        <w:rPr>
          <w:sz w:val="20"/>
          <w:szCs w:val="20"/>
        </w:rPr>
        <w:t xml:space="preserve">2. </w:t>
      </w:r>
      <w:r w:rsidRPr="006704B4">
        <w:rPr>
          <w:sz w:val="20"/>
          <w:szCs w:val="20"/>
        </w:rPr>
        <w:t>QCVN 30:2012/BTNMT - Quy chuẩn kỹ thuật quốc gia về lò đốt chất thải công nghiệp.</w:t>
      </w:r>
    </w:p>
    <w:p w:rsidR="00437FD1" w:rsidRPr="006704B4" w:rsidRDefault="00437FD1" w:rsidP="007F3D0E">
      <w:pPr>
        <w:spacing w:before="120"/>
        <w:rPr>
          <w:sz w:val="20"/>
          <w:szCs w:val="20"/>
        </w:rPr>
      </w:pPr>
      <w:bookmarkStart w:id="3" w:name="dieu_2"/>
      <w:r w:rsidRPr="00437FD1">
        <w:rPr>
          <w:b/>
          <w:sz w:val="20"/>
          <w:szCs w:val="20"/>
        </w:rPr>
        <w:t>Điều 2.</w:t>
      </w:r>
      <w:r w:rsidRPr="006704B4">
        <w:rPr>
          <w:sz w:val="20"/>
          <w:szCs w:val="20"/>
        </w:rPr>
        <w:t xml:space="preserve"> Hiệu lực thi hành</w:t>
      </w:r>
    </w:p>
    <w:bookmarkEnd w:id="3"/>
    <w:p w:rsidR="00437FD1" w:rsidRPr="006704B4" w:rsidRDefault="00437FD1" w:rsidP="007F3D0E">
      <w:pPr>
        <w:spacing w:before="120"/>
        <w:rPr>
          <w:sz w:val="20"/>
          <w:szCs w:val="20"/>
        </w:rPr>
      </w:pPr>
      <w:r>
        <w:rPr>
          <w:sz w:val="20"/>
          <w:szCs w:val="20"/>
        </w:rPr>
        <w:t xml:space="preserve">1. </w:t>
      </w:r>
      <w:r w:rsidRPr="006704B4">
        <w:rPr>
          <w:sz w:val="20"/>
          <w:szCs w:val="20"/>
        </w:rPr>
        <w:t>Thông tư này có hiệu lực thi hành kể từ ngày 01 tháng 3 năm 2013.</w:t>
      </w:r>
    </w:p>
    <w:p w:rsidR="00437FD1" w:rsidRPr="006704B4" w:rsidRDefault="00437FD1" w:rsidP="007F3D0E">
      <w:pPr>
        <w:spacing w:before="120"/>
        <w:rPr>
          <w:sz w:val="20"/>
          <w:szCs w:val="20"/>
        </w:rPr>
      </w:pPr>
      <w:r>
        <w:rPr>
          <w:sz w:val="20"/>
          <w:szCs w:val="20"/>
        </w:rPr>
        <w:t xml:space="preserve">2. </w:t>
      </w:r>
      <w:r w:rsidRPr="006704B4">
        <w:rPr>
          <w:sz w:val="20"/>
          <w:szCs w:val="20"/>
        </w:rPr>
        <w:t>QCVN 02:2008/BTNMT về khí th</w:t>
      </w:r>
      <w:r>
        <w:rPr>
          <w:sz w:val="20"/>
          <w:szCs w:val="20"/>
        </w:rPr>
        <w:t>ả</w:t>
      </w:r>
      <w:r w:rsidRPr="006704B4">
        <w:rPr>
          <w:sz w:val="20"/>
          <w:szCs w:val="20"/>
        </w:rPr>
        <w:t>i lò đốt chất thải rắn y tế và QCVN 30:2010/BTNMT về khí thải lò đốt chất thải công nghiệp hết hiệu lực thi hành kể từ ngày Thông tư này có hiệu lực thi hành.</w:t>
      </w:r>
    </w:p>
    <w:p w:rsidR="00437FD1" w:rsidRPr="006704B4" w:rsidRDefault="00437FD1" w:rsidP="007F3D0E">
      <w:pPr>
        <w:spacing w:before="120"/>
        <w:rPr>
          <w:sz w:val="20"/>
          <w:szCs w:val="20"/>
        </w:rPr>
      </w:pPr>
      <w:bookmarkStart w:id="4" w:name="dieu_3"/>
      <w:r w:rsidRPr="00437FD1">
        <w:rPr>
          <w:b/>
          <w:sz w:val="20"/>
          <w:szCs w:val="20"/>
        </w:rPr>
        <w:t>Điều 3.</w:t>
      </w:r>
      <w:r w:rsidRPr="006704B4">
        <w:rPr>
          <w:sz w:val="20"/>
          <w:szCs w:val="20"/>
        </w:rPr>
        <w:t xml:space="preserve"> Bộ trưởng, Thủ trưởng cơ quan ngang bộ, cơ quan thuộc Chính phủ, Chủ tịch </w:t>
      </w:r>
      <w:r>
        <w:rPr>
          <w:sz w:val="20"/>
          <w:szCs w:val="20"/>
        </w:rPr>
        <w:t>Ủy ban nhân dân các tỉ</w:t>
      </w:r>
      <w:r w:rsidRPr="006704B4">
        <w:rPr>
          <w:sz w:val="20"/>
          <w:szCs w:val="20"/>
        </w:rPr>
        <w:t>nh, thành phố trực thuộc Trung ương, Tổng Cục trưởng Tổng cục Mô</w:t>
      </w:r>
      <w:r>
        <w:rPr>
          <w:sz w:val="20"/>
          <w:szCs w:val="20"/>
        </w:rPr>
        <w:t>i</w:t>
      </w:r>
      <w:r w:rsidRPr="006704B4">
        <w:rPr>
          <w:sz w:val="20"/>
          <w:szCs w:val="20"/>
        </w:rPr>
        <w:t xml:space="preserve"> trường, Thủ trưởng các đ</w:t>
      </w:r>
      <w:r>
        <w:rPr>
          <w:sz w:val="20"/>
          <w:szCs w:val="20"/>
        </w:rPr>
        <w:t>ơn</w:t>
      </w:r>
      <w:r w:rsidRPr="006704B4">
        <w:rPr>
          <w:sz w:val="20"/>
          <w:szCs w:val="20"/>
        </w:rPr>
        <w:t xml:space="preserve"> vị thuộc Bộ Tài nguyên và Môi trường và các tổ chức, cá nhân có liên quan chịu </w:t>
      </w:r>
      <w:r>
        <w:rPr>
          <w:sz w:val="20"/>
          <w:szCs w:val="20"/>
        </w:rPr>
        <w:t>tr</w:t>
      </w:r>
      <w:r w:rsidRPr="006704B4">
        <w:rPr>
          <w:sz w:val="20"/>
          <w:szCs w:val="20"/>
        </w:rPr>
        <w:t>ách nhiệm thi hành Thông tư này</w:t>
      </w:r>
      <w:proofErr w:type="gramStart"/>
      <w:r w:rsidRPr="006704B4">
        <w:rPr>
          <w:sz w:val="20"/>
          <w:szCs w:val="20"/>
        </w:rPr>
        <w:t>./</w:t>
      </w:r>
      <w:proofErr w:type="gramEnd"/>
      <w:r w:rsidRPr="006704B4">
        <w:rPr>
          <w:sz w:val="20"/>
          <w:szCs w:val="20"/>
        </w:rPr>
        <w:t>.</w:t>
      </w:r>
    </w:p>
    <w:bookmarkEnd w:id="4"/>
    <w:p w:rsidR="000423C3" w:rsidRPr="00D22B78" w:rsidRDefault="000423C3" w:rsidP="007F3D0E">
      <w:pPr>
        <w:spacing w:before="120"/>
        <w:rPr>
          <w:sz w:val="20"/>
          <w:szCs w:val="20"/>
        </w:rPr>
      </w:pPr>
    </w:p>
    <w:tbl>
      <w:tblPr>
        <w:tblW w:w="0" w:type="auto"/>
        <w:tblLook w:val="01E0" w:firstRow="1" w:lastRow="1" w:firstColumn="1" w:lastColumn="1" w:noHBand="0" w:noVBand="0"/>
      </w:tblPr>
      <w:tblGrid>
        <w:gridCol w:w="4497"/>
        <w:gridCol w:w="4394"/>
      </w:tblGrid>
      <w:tr w:rsidR="000423C3" w:rsidRPr="00EB63EE" w:rsidTr="00EB63EE">
        <w:tc>
          <w:tcPr>
            <w:tcW w:w="4497" w:type="dxa"/>
            <w:shd w:val="clear" w:color="auto" w:fill="auto"/>
          </w:tcPr>
          <w:p w:rsidR="000423C3" w:rsidRPr="00EB63EE" w:rsidRDefault="000423C3" w:rsidP="00EB63EE">
            <w:pPr>
              <w:spacing w:before="120"/>
              <w:rPr>
                <w:b/>
                <w:i/>
                <w:sz w:val="16"/>
                <w:szCs w:val="16"/>
              </w:rPr>
            </w:pPr>
          </w:p>
          <w:p w:rsidR="000423C3" w:rsidRPr="00EB63EE" w:rsidRDefault="000423C3" w:rsidP="00EB63EE">
            <w:pPr>
              <w:spacing w:before="120"/>
              <w:rPr>
                <w:sz w:val="16"/>
                <w:szCs w:val="20"/>
              </w:rPr>
            </w:pPr>
            <w:r w:rsidRPr="00EB63EE">
              <w:rPr>
                <w:b/>
                <w:i/>
                <w:sz w:val="20"/>
                <w:szCs w:val="20"/>
              </w:rPr>
              <w:t>Nơi nhận:</w:t>
            </w:r>
            <w:r w:rsidRPr="00EB63EE">
              <w:rPr>
                <w:b/>
                <w:i/>
                <w:sz w:val="20"/>
                <w:szCs w:val="20"/>
              </w:rPr>
              <w:br/>
            </w:r>
            <w:r w:rsidR="00AA0941" w:rsidRPr="00EB63EE">
              <w:rPr>
                <w:sz w:val="16"/>
                <w:szCs w:val="20"/>
              </w:rPr>
              <w:t xml:space="preserve">- </w:t>
            </w:r>
            <w:r w:rsidR="00EF42F8" w:rsidRPr="00EB63EE">
              <w:rPr>
                <w:sz w:val="16"/>
                <w:szCs w:val="20"/>
              </w:rPr>
              <w:t xml:space="preserve">Văn phòng </w:t>
            </w:r>
            <w:r w:rsidR="00437FD1" w:rsidRPr="00EB63EE">
              <w:rPr>
                <w:sz w:val="16"/>
                <w:szCs w:val="20"/>
              </w:rPr>
              <w:t>Chính phủ</w:t>
            </w:r>
            <w:r w:rsidR="00EF42F8" w:rsidRPr="00EB63EE">
              <w:rPr>
                <w:sz w:val="16"/>
                <w:szCs w:val="20"/>
              </w:rPr>
              <w:t>;</w:t>
            </w:r>
            <w:r w:rsidR="00437FD1" w:rsidRPr="00EB63EE">
              <w:rPr>
                <w:sz w:val="16"/>
                <w:szCs w:val="20"/>
              </w:rPr>
              <w:br/>
              <w:t xml:space="preserve">- </w:t>
            </w:r>
            <w:r w:rsidR="00437FD1" w:rsidRPr="00EB63EE">
              <w:rPr>
                <w:sz w:val="16"/>
                <w:szCs w:val="16"/>
              </w:rPr>
              <w:t>Các Bộ, cơ quan ngang Bộ, cơ quan thuộc Chính phủ;</w:t>
            </w:r>
            <w:r w:rsidR="00437FD1" w:rsidRPr="00EB63EE">
              <w:rPr>
                <w:sz w:val="16"/>
                <w:szCs w:val="16"/>
              </w:rPr>
              <w:br/>
              <w:t>- Ủy ban Khoa học, Công nghệ và Môi trường của Quốc hội;</w:t>
            </w:r>
            <w:r w:rsidR="00437FD1" w:rsidRPr="00EB63EE">
              <w:rPr>
                <w:sz w:val="16"/>
                <w:szCs w:val="16"/>
              </w:rPr>
              <w:br/>
              <w:t>- Cơ quan Trung ương của các đoàn thể;</w:t>
            </w:r>
            <w:r w:rsidR="00437FD1" w:rsidRPr="00EB63EE">
              <w:rPr>
                <w:sz w:val="16"/>
                <w:szCs w:val="16"/>
              </w:rPr>
              <w:br/>
              <w:t>- HĐND, UBND các tỉnh, thành phố trực thuộc Trung ương;</w:t>
            </w:r>
            <w:r w:rsidR="00437FD1" w:rsidRPr="00EB63EE">
              <w:rPr>
                <w:sz w:val="16"/>
                <w:szCs w:val="16"/>
              </w:rPr>
              <w:br/>
              <w:t>- Sở TN&amp;MT các tỉnh, thành phố trực thuộc Trung ương;</w:t>
            </w:r>
            <w:r w:rsidR="00437FD1" w:rsidRPr="00EB63EE">
              <w:rPr>
                <w:sz w:val="16"/>
                <w:szCs w:val="16"/>
              </w:rPr>
              <w:br/>
              <w:t>- Tổng cục Tiêu chuẩn Đo lường Chất lượng;</w:t>
            </w:r>
            <w:r w:rsidR="00437FD1" w:rsidRPr="00EB63EE">
              <w:rPr>
                <w:sz w:val="16"/>
                <w:szCs w:val="16"/>
              </w:rPr>
              <w:br/>
              <w:t>- Cục Kiểm tra văn bản QPPL (Bộ Tư pháp);</w:t>
            </w:r>
            <w:r w:rsidR="00437FD1" w:rsidRPr="00EB63EE">
              <w:rPr>
                <w:sz w:val="16"/>
                <w:szCs w:val="16"/>
              </w:rPr>
              <w:br/>
              <w:t xml:space="preserve">- Công báo; </w:t>
            </w:r>
            <w:r w:rsidR="002B0CCB" w:rsidRPr="00EB63EE">
              <w:rPr>
                <w:sz w:val="16"/>
                <w:szCs w:val="16"/>
              </w:rPr>
              <w:t xml:space="preserve">Cổng </w:t>
            </w:r>
            <w:r w:rsidR="00437FD1" w:rsidRPr="00EB63EE">
              <w:rPr>
                <w:sz w:val="16"/>
                <w:szCs w:val="16"/>
              </w:rPr>
              <w:t>TTĐT của Chính phủ;</w:t>
            </w:r>
            <w:r w:rsidR="00437FD1" w:rsidRPr="00EB63EE">
              <w:rPr>
                <w:sz w:val="16"/>
                <w:szCs w:val="16"/>
              </w:rPr>
              <w:br/>
              <w:t>- Các đơn vị thuộc Bộ TN&amp;MT, Website của Bộ TN&amp;MT;</w:t>
            </w:r>
            <w:r w:rsidR="00437FD1" w:rsidRPr="00EB63EE">
              <w:rPr>
                <w:sz w:val="16"/>
                <w:szCs w:val="16"/>
              </w:rPr>
              <w:br/>
              <w:t>- Các đơn vị trực thuộc Tổng cục Môi trường;</w:t>
            </w:r>
            <w:r w:rsidR="00437FD1" w:rsidRPr="00EB63EE">
              <w:rPr>
                <w:sz w:val="16"/>
                <w:szCs w:val="16"/>
              </w:rPr>
              <w:br/>
              <w:t>- Lưu: VT, TCMT, KHCN, PC, G (250)</w:t>
            </w:r>
            <w:r w:rsidR="007E46DD" w:rsidRPr="00EB63EE">
              <w:rPr>
                <w:sz w:val="16"/>
                <w:szCs w:val="16"/>
              </w:rPr>
              <w:t>.</w:t>
            </w:r>
          </w:p>
        </w:tc>
        <w:tc>
          <w:tcPr>
            <w:tcW w:w="4394" w:type="dxa"/>
            <w:shd w:val="clear" w:color="auto" w:fill="auto"/>
          </w:tcPr>
          <w:p w:rsidR="000423C3" w:rsidRPr="00EB63EE" w:rsidRDefault="00C87261" w:rsidP="00EB63EE">
            <w:pPr>
              <w:spacing w:before="120"/>
              <w:jc w:val="center"/>
              <w:rPr>
                <w:b/>
                <w:sz w:val="20"/>
                <w:szCs w:val="20"/>
              </w:rPr>
            </w:pPr>
            <w:r w:rsidRPr="00EB63EE">
              <w:rPr>
                <w:b/>
                <w:sz w:val="20"/>
                <w:szCs w:val="20"/>
              </w:rPr>
              <w:t xml:space="preserve">KT. </w:t>
            </w:r>
            <w:r w:rsidR="00AA0941" w:rsidRPr="00EB63EE">
              <w:rPr>
                <w:b/>
                <w:sz w:val="20"/>
                <w:szCs w:val="20"/>
              </w:rPr>
              <w:t>BỘ TRƯỞNG</w:t>
            </w:r>
            <w:r w:rsidRPr="00EB63EE">
              <w:rPr>
                <w:b/>
                <w:sz w:val="20"/>
                <w:szCs w:val="20"/>
              </w:rPr>
              <w:br/>
              <w:t>THỨ TRƯỞNG</w:t>
            </w:r>
            <w:r w:rsidR="000423C3" w:rsidRPr="00EB63EE">
              <w:rPr>
                <w:b/>
                <w:sz w:val="20"/>
                <w:szCs w:val="20"/>
              </w:rPr>
              <w:br/>
            </w:r>
            <w:r w:rsidR="000423C3" w:rsidRPr="00EB63EE">
              <w:rPr>
                <w:b/>
                <w:sz w:val="20"/>
                <w:szCs w:val="20"/>
              </w:rPr>
              <w:br/>
            </w:r>
            <w:r w:rsidR="000423C3" w:rsidRPr="00EB63EE">
              <w:rPr>
                <w:b/>
                <w:sz w:val="20"/>
                <w:szCs w:val="20"/>
              </w:rPr>
              <w:br/>
            </w:r>
            <w:r w:rsidR="000423C3" w:rsidRPr="00EB63EE">
              <w:rPr>
                <w:b/>
                <w:sz w:val="20"/>
                <w:szCs w:val="20"/>
              </w:rPr>
              <w:br/>
            </w:r>
            <w:r w:rsidR="000423C3" w:rsidRPr="00EB63EE">
              <w:rPr>
                <w:b/>
                <w:sz w:val="20"/>
                <w:szCs w:val="20"/>
              </w:rPr>
              <w:br/>
            </w:r>
            <w:r w:rsidR="00437FD1" w:rsidRPr="00EB63EE">
              <w:rPr>
                <w:b/>
                <w:sz w:val="20"/>
                <w:szCs w:val="20"/>
              </w:rPr>
              <w:t>Bùi Cách Tuyến</w:t>
            </w:r>
          </w:p>
        </w:tc>
      </w:tr>
    </w:tbl>
    <w:p w:rsidR="007E46DD" w:rsidRDefault="007E46DD" w:rsidP="007F3D0E">
      <w:pPr>
        <w:spacing w:before="120"/>
        <w:jc w:val="center"/>
        <w:rPr>
          <w:sz w:val="20"/>
          <w:szCs w:val="20"/>
        </w:rPr>
      </w:pPr>
    </w:p>
    <w:p w:rsidR="006443D6" w:rsidRDefault="00AE6607" w:rsidP="006443D6">
      <w:pPr>
        <w:spacing w:before="120"/>
        <w:jc w:val="center"/>
        <w:rPr>
          <w:b/>
          <w:szCs w:val="20"/>
        </w:rPr>
      </w:pPr>
      <w:bookmarkStart w:id="5" w:name="chuong_2"/>
      <w:r>
        <w:rPr>
          <w:b/>
          <w:szCs w:val="20"/>
        </w:rPr>
        <w:br w:type="page"/>
      </w:r>
      <w:bookmarkStart w:id="6" w:name="chuong_3"/>
      <w:bookmarkEnd w:id="5"/>
    </w:p>
    <w:p w:rsidR="007F3D0E" w:rsidRPr="007F3D0E" w:rsidRDefault="007F3D0E" w:rsidP="007F3D0E">
      <w:pPr>
        <w:spacing w:before="120"/>
        <w:jc w:val="center"/>
        <w:rPr>
          <w:b/>
          <w:szCs w:val="20"/>
        </w:rPr>
      </w:pPr>
      <w:r>
        <w:rPr>
          <w:b/>
          <w:szCs w:val="20"/>
        </w:rPr>
        <w:lastRenderedPageBreak/>
        <w:t xml:space="preserve">QUY CHUẨN KỸ THUẬT QUỐC GIA </w:t>
      </w:r>
    </w:p>
    <w:p w:rsidR="00A66997" w:rsidRPr="00D67D06" w:rsidRDefault="00A66997" w:rsidP="007F3D0E">
      <w:pPr>
        <w:spacing w:before="120"/>
        <w:jc w:val="center"/>
        <w:rPr>
          <w:b/>
          <w:szCs w:val="20"/>
        </w:rPr>
      </w:pPr>
      <w:bookmarkStart w:id="7" w:name="chuong_3_name"/>
      <w:bookmarkEnd w:id="6"/>
      <w:r w:rsidRPr="00D67D06">
        <w:rPr>
          <w:b/>
          <w:szCs w:val="20"/>
        </w:rPr>
        <w:t>QCVN 02:2012/BTNMT</w:t>
      </w:r>
    </w:p>
    <w:p w:rsidR="00A66997" w:rsidRPr="00D67D06" w:rsidRDefault="00923797" w:rsidP="007F3D0E">
      <w:pPr>
        <w:spacing w:before="120"/>
        <w:jc w:val="center"/>
        <w:rPr>
          <w:sz w:val="20"/>
          <w:szCs w:val="20"/>
        </w:rPr>
      </w:pPr>
      <w:bookmarkStart w:id="8" w:name="chuong_3_name_name"/>
      <w:bookmarkEnd w:id="7"/>
      <w:r>
        <w:rPr>
          <w:sz w:val="20"/>
          <w:szCs w:val="20"/>
        </w:rPr>
        <w:t>VỀ LÒ ĐỐT CHẤT THẢI RẮN Y TẾ</w:t>
      </w:r>
    </w:p>
    <w:bookmarkEnd w:id="8"/>
    <w:p w:rsidR="00A66997" w:rsidRPr="00D67D06" w:rsidRDefault="00A66997" w:rsidP="007F3D0E">
      <w:pPr>
        <w:spacing w:before="120"/>
        <w:jc w:val="center"/>
        <w:rPr>
          <w:i/>
          <w:sz w:val="20"/>
          <w:szCs w:val="20"/>
        </w:rPr>
      </w:pPr>
      <w:r w:rsidRPr="00D67D06">
        <w:rPr>
          <w:i/>
          <w:sz w:val="20"/>
          <w:szCs w:val="20"/>
        </w:rPr>
        <w:t>Nat</w:t>
      </w:r>
      <w:r w:rsidR="00D67D06">
        <w:rPr>
          <w:i/>
          <w:sz w:val="20"/>
          <w:szCs w:val="20"/>
        </w:rPr>
        <w:t>i</w:t>
      </w:r>
      <w:r w:rsidRPr="00D67D06">
        <w:rPr>
          <w:i/>
          <w:sz w:val="20"/>
          <w:szCs w:val="20"/>
        </w:rPr>
        <w:t>ona</w:t>
      </w:r>
      <w:r w:rsidR="00D67D06">
        <w:rPr>
          <w:i/>
          <w:sz w:val="20"/>
          <w:szCs w:val="20"/>
        </w:rPr>
        <w:t>l</w:t>
      </w:r>
      <w:r w:rsidRPr="00D67D06">
        <w:rPr>
          <w:i/>
          <w:sz w:val="20"/>
          <w:szCs w:val="20"/>
        </w:rPr>
        <w:t xml:space="preserve"> Techn</w:t>
      </w:r>
      <w:r w:rsidR="00D67D06">
        <w:rPr>
          <w:i/>
          <w:sz w:val="20"/>
          <w:szCs w:val="20"/>
        </w:rPr>
        <w:t>i</w:t>
      </w:r>
      <w:r w:rsidRPr="00D67D06">
        <w:rPr>
          <w:i/>
          <w:sz w:val="20"/>
          <w:szCs w:val="20"/>
        </w:rPr>
        <w:t>cal Regulation on Solid Health Care Waste Incinerator</w:t>
      </w:r>
    </w:p>
    <w:p w:rsidR="00A66997" w:rsidRPr="00D67D06" w:rsidRDefault="00A66997" w:rsidP="007F3D0E">
      <w:pPr>
        <w:spacing w:before="120"/>
        <w:rPr>
          <w:b/>
          <w:sz w:val="20"/>
          <w:szCs w:val="20"/>
        </w:rPr>
      </w:pPr>
      <w:r w:rsidRPr="00D67D06">
        <w:rPr>
          <w:b/>
          <w:sz w:val="20"/>
          <w:szCs w:val="20"/>
        </w:rPr>
        <w:t>Lời nói đầu</w:t>
      </w:r>
    </w:p>
    <w:p w:rsidR="00A66997" w:rsidRDefault="00A66997" w:rsidP="007F3D0E">
      <w:pPr>
        <w:spacing w:before="120"/>
        <w:rPr>
          <w:sz w:val="20"/>
          <w:szCs w:val="20"/>
        </w:rPr>
      </w:pPr>
      <w:r w:rsidRPr="006704B4">
        <w:rPr>
          <w:sz w:val="20"/>
          <w:szCs w:val="20"/>
        </w:rPr>
        <w:t xml:space="preserve">QCVN 02:2012/BTNMT do </w:t>
      </w:r>
      <w:r w:rsidRPr="00AB1CD4">
        <w:rPr>
          <w:i/>
          <w:sz w:val="20"/>
          <w:szCs w:val="20"/>
        </w:rPr>
        <w:t>Tổ soạn thảo Thông tư ban hành Quy chuẩn kỹ thuật quốc gia về lò đốt chất thải rắn y t</w:t>
      </w:r>
      <w:r w:rsidR="00AB1CD4">
        <w:rPr>
          <w:i/>
          <w:sz w:val="20"/>
          <w:szCs w:val="20"/>
        </w:rPr>
        <w:t>ế</w:t>
      </w:r>
      <w:r w:rsidRPr="00AB1CD4">
        <w:rPr>
          <w:i/>
          <w:sz w:val="20"/>
          <w:szCs w:val="20"/>
        </w:rPr>
        <w:t xml:space="preserve"> và Quy chuẩn kỹ thuật quốc gia về lò đốt chất thải công nghiệp</w:t>
      </w:r>
      <w:r w:rsidRPr="006704B4">
        <w:rPr>
          <w:sz w:val="20"/>
          <w:szCs w:val="20"/>
        </w:rPr>
        <w:t xml:space="preserve"> biên soạn, Vụ Khoa học và Công nghệ, Vụ Pháp chế trình duyệt và được ban hành theo Thông tư số 27/2012/TT-BTNMT ngày 28 tháng 12 n</w:t>
      </w:r>
      <w:r w:rsidR="00DB0FB4">
        <w:rPr>
          <w:sz w:val="20"/>
          <w:szCs w:val="20"/>
        </w:rPr>
        <w:t>ă</w:t>
      </w:r>
      <w:r w:rsidRPr="006704B4">
        <w:rPr>
          <w:sz w:val="20"/>
          <w:szCs w:val="20"/>
        </w:rPr>
        <w:t>m 2012 của Bộ trưởng Bộ Tài nguyên và Môi trường.</w:t>
      </w:r>
    </w:p>
    <w:p w:rsidR="00DB0FB4" w:rsidRPr="006704B4" w:rsidRDefault="00DB0FB4" w:rsidP="007F3D0E">
      <w:pPr>
        <w:spacing w:before="120"/>
        <w:rPr>
          <w:sz w:val="20"/>
          <w:szCs w:val="20"/>
        </w:rPr>
      </w:pPr>
    </w:p>
    <w:p w:rsidR="0056170B" w:rsidRPr="0056170B" w:rsidRDefault="0056170B" w:rsidP="0056170B">
      <w:pPr>
        <w:spacing w:before="120"/>
        <w:jc w:val="center"/>
        <w:rPr>
          <w:b/>
          <w:szCs w:val="20"/>
        </w:rPr>
      </w:pPr>
      <w:r>
        <w:rPr>
          <w:b/>
          <w:szCs w:val="20"/>
        </w:rPr>
        <w:t>QUY CHUẨN KỸ THUẬT QUỐC GIA</w:t>
      </w:r>
    </w:p>
    <w:p w:rsidR="00DB0FB4" w:rsidRPr="0056170B" w:rsidRDefault="007F3D0E" w:rsidP="007F3D0E">
      <w:pPr>
        <w:spacing w:before="120"/>
        <w:jc w:val="center"/>
        <w:rPr>
          <w:sz w:val="20"/>
          <w:szCs w:val="20"/>
        </w:rPr>
      </w:pPr>
      <w:r w:rsidRPr="0056170B">
        <w:rPr>
          <w:sz w:val="20"/>
          <w:szCs w:val="20"/>
        </w:rPr>
        <w:t>VỀ LÒ ĐỐT CHẤT THẢI RẮN Y TẾ</w:t>
      </w:r>
    </w:p>
    <w:p w:rsidR="00DB0FB4" w:rsidRPr="00DB0FB4" w:rsidRDefault="00DB0FB4" w:rsidP="007F3D0E">
      <w:pPr>
        <w:spacing w:before="120"/>
        <w:jc w:val="center"/>
        <w:rPr>
          <w:b/>
          <w:i/>
          <w:sz w:val="20"/>
          <w:szCs w:val="20"/>
        </w:rPr>
      </w:pPr>
      <w:r w:rsidRPr="00DB0FB4">
        <w:rPr>
          <w:b/>
          <w:i/>
          <w:sz w:val="20"/>
          <w:szCs w:val="20"/>
        </w:rPr>
        <w:t>National Technical Regulation on Solid Health Care Waste Incinerator</w:t>
      </w:r>
    </w:p>
    <w:p w:rsidR="00A66997" w:rsidRPr="00AB1CD4" w:rsidRDefault="00AB1CD4" w:rsidP="007F3D0E">
      <w:pPr>
        <w:spacing w:before="120"/>
        <w:rPr>
          <w:b/>
          <w:sz w:val="20"/>
          <w:szCs w:val="20"/>
        </w:rPr>
      </w:pPr>
      <w:bookmarkStart w:id="9" w:name="dieu_1_2"/>
      <w:r w:rsidRPr="00AB1CD4">
        <w:rPr>
          <w:b/>
          <w:sz w:val="20"/>
          <w:szCs w:val="20"/>
        </w:rPr>
        <w:t xml:space="preserve">1. </w:t>
      </w:r>
      <w:r w:rsidR="00A66997" w:rsidRPr="00AB1CD4">
        <w:rPr>
          <w:b/>
          <w:sz w:val="20"/>
          <w:szCs w:val="20"/>
        </w:rPr>
        <w:t>QUY ĐỊNH CHUNG</w:t>
      </w:r>
    </w:p>
    <w:bookmarkEnd w:id="9"/>
    <w:p w:rsidR="00A66997" w:rsidRPr="00AB1CD4" w:rsidRDefault="00AB1CD4" w:rsidP="007F3D0E">
      <w:pPr>
        <w:spacing w:before="120"/>
        <w:rPr>
          <w:b/>
          <w:sz w:val="20"/>
          <w:szCs w:val="20"/>
        </w:rPr>
      </w:pPr>
      <w:r>
        <w:rPr>
          <w:b/>
          <w:sz w:val="20"/>
          <w:szCs w:val="20"/>
        </w:rPr>
        <w:t xml:space="preserve">1.1. </w:t>
      </w:r>
      <w:r w:rsidR="00A66997" w:rsidRPr="00AB1CD4">
        <w:rPr>
          <w:b/>
          <w:sz w:val="20"/>
          <w:szCs w:val="20"/>
        </w:rPr>
        <w:t xml:space="preserve">Phạm </w:t>
      </w:r>
      <w:proofErr w:type="gramStart"/>
      <w:r w:rsidR="00A66997" w:rsidRPr="00AB1CD4">
        <w:rPr>
          <w:b/>
          <w:sz w:val="20"/>
          <w:szCs w:val="20"/>
        </w:rPr>
        <w:t>vi</w:t>
      </w:r>
      <w:proofErr w:type="gramEnd"/>
      <w:r w:rsidR="00A66997" w:rsidRPr="00AB1CD4">
        <w:rPr>
          <w:b/>
          <w:sz w:val="20"/>
          <w:szCs w:val="20"/>
        </w:rPr>
        <w:t xml:space="preserve"> điều chỉnh</w:t>
      </w:r>
    </w:p>
    <w:p w:rsidR="00A66997" w:rsidRPr="006704B4" w:rsidRDefault="00A66997" w:rsidP="007F3D0E">
      <w:pPr>
        <w:spacing w:before="120"/>
        <w:rPr>
          <w:sz w:val="20"/>
          <w:szCs w:val="20"/>
        </w:rPr>
      </w:pPr>
      <w:r w:rsidRPr="006704B4">
        <w:rPr>
          <w:sz w:val="20"/>
          <w:szCs w:val="20"/>
        </w:rPr>
        <w:t>Quy chu</w:t>
      </w:r>
      <w:r w:rsidR="0014523D">
        <w:rPr>
          <w:sz w:val="20"/>
          <w:szCs w:val="20"/>
        </w:rPr>
        <w:t>ẩ</w:t>
      </w:r>
      <w:r w:rsidRPr="006704B4">
        <w:rPr>
          <w:sz w:val="20"/>
          <w:szCs w:val="20"/>
        </w:rPr>
        <w:t>n này quy định các yêu cầu kỹ thuật và môi trường đối với lò đốt chất thải rắn y tế.</w:t>
      </w:r>
    </w:p>
    <w:p w:rsidR="00A66997" w:rsidRPr="0014523D" w:rsidRDefault="0014523D" w:rsidP="007F3D0E">
      <w:pPr>
        <w:spacing w:before="120"/>
        <w:rPr>
          <w:b/>
          <w:sz w:val="20"/>
          <w:szCs w:val="20"/>
        </w:rPr>
      </w:pPr>
      <w:r>
        <w:rPr>
          <w:b/>
          <w:sz w:val="20"/>
          <w:szCs w:val="20"/>
        </w:rPr>
        <w:t xml:space="preserve">1.2. </w:t>
      </w:r>
      <w:r w:rsidR="00A66997" w:rsidRPr="0014523D">
        <w:rPr>
          <w:b/>
          <w:sz w:val="20"/>
          <w:szCs w:val="20"/>
        </w:rPr>
        <w:t>Đối tượng áp dụng</w:t>
      </w:r>
    </w:p>
    <w:p w:rsidR="00A66997" w:rsidRPr="006704B4" w:rsidRDefault="00A66997" w:rsidP="007F3D0E">
      <w:pPr>
        <w:spacing w:before="120"/>
        <w:rPr>
          <w:sz w:val="20"/>
          <w:szCs w:val="20"/>
        </w:rPr>
      </w:pPr>
      <w:r w:rsidRPr="006704B4">
        <w:rPr>
          <w:sz w:val="20"/>
          <w:szCs w:val="20"/>
        </w:rPr>
        <w:t>Quy chuẩn này áp dụng đối với các t</w:t>
      </w:r>
      <w:r w:rsidR="0014523D">
        <w:rPr>
          <w:sz w:val="20"/>
          <w:szCs w:val="20"/>
        </w:rPr>
        <w:t>ổ</w:t>
      </w:r>
      <w:r w:rsidRPr="006704B4">
        <w:rPr>
          <w:sz w:val="20"/>
          <w:szCs w:val="20"/>
        </w:rPr>
        <w:t xml:space="preserve"> chức, cá nhân sản xuất, nhập khẩu, kinh doanh (phân phối), sử dụng lò đốt chất thải rắn y tế trên </w:t>
      </w:r>
      <w:r w:rsidR="0014523D">
        <w:rPr>
          <w:sz w:val="20"/>
          <w:szCs w:val="20"/>
        </w:rPr>
        <w:t>l</w:t>
      </w:r>
      <w:r w:rsidRPr="006704B4">
        <w:rPr>
          <w:sz w:val="20"/>
          <w:szCs w:val="20"/>
        </w:rPr>
        <w:t>ãnh thổ nước Cộng hòa xã hội chủ nghĩa Việt Nam; cơ quan quản lý nhà nước về môi trường; đơn vị lấy mẫu, phân tích và các tổ chức, cá nhân liên quan.</w:t>
      </w:r>
    </w:p>
    <w:p w:rsidR="00A66997" w:rsidRPr="0014523D" w:rsidRDefault="0014523D" w:rsidP="007F3D0E">
      <w:pPr>
        <w:spacing w:before="120"/>
        <w:rPr>
          <w:b/>
          <w:sz w:val="20"/>
          <w:szCs w:val="20"/>
        </w:rPr>
      </w:pPr>
      <w:r>
        <w:rPr>
          <w:b/>
          <w:sz w:val="20"/>
          <w:szCs w:val="20"/>
        </w:rPr>
        <w:t xml:space="preserve">1.3. </w:t>
      </w:r>
      <w:r w:rsidR="00A66997" w:rsidRPr="0014523D">
        <w:rPr>
          <w:b/>
          <w:sz w:val="20"/>
          <w:szCs w:val="20"/>
        </w:rPr>
        <w:t>Giải thích từ ngữ</w:t>
      </w:r>
    </w:p>
    <w:p w:rsidR="00A66997" w:rsidRPr="006704B4" w:rsidRDefault="00A66997" w:rsidP="007F3D0E">
      <w:pPr>
        <w:spacing w:before="120"/>
        <w:rPr>
          <w:sz w:val="20"/>
          <w:szCs w:val="20"/>
        </w:rPr>
      </w:pPr>
      <w:r w:rsidRPr="006704B4">
        <w:rPr>
          <w:sz w:val="20"/>
          <w:szCs w:val="20"/>
        </w:rPr>
        <w:t>Trong Quy chuẩn này, các từ ngữ dưới đây được hiểu như sau:</w:t>
      </w:r>
    </w:p>
    <w:p w:rsidR="00A66997" w:rsidRPr="006704B4" w:rsidRDefault="0014523D" w:rsidP="007F3D0E">
      <w:pPr>
        <w:spacing w:before="120"/>
        <w:rPr>
          <w:sz w:val="20"/>
          <w:szCs w:val="20"/>
        </w:rPr>
      </w:pPr>
      <w:r>
        <w:rPr>
          <w:sz w:val="20"/>
          <w:szCs w:val="20"/>
        </w:rPr>
        <w:t xml:space="preserve">1.3.1. </w:t>
      </w:r>
      <w:r w:rsidR="00A66997" w:rsidRPr="0014523D">
        <w:rPr>
          <w:b/>
          <w:i/>
          <w:sz w:val="20"/>
          <w:szCs w:val="20"/>
        </w:rPr>
        <w:t>Ch</w:t>
      </w:r>
      <w:r w:rsidRPr="0014523D">
        <w:rPr>
          <w:b/>
          <w:i/>
          <w:sz w:val="20"/>
          <w:szCs w:val="20"/>
        </w:rPr>
        <w:t>ấ</w:t>
      </w:r>
      <w:r w:rsidR="00A66997" w:rsidRPr="0014523D">
        <w:rPr>
          <w:b/>
          <w:i/>
          <w:sz w:val="20"/>
          <w:szCs w:val="20"/>
        </w:rPr>
        <w:t>t thải rắn y t</w:t>
      </w:r>
      <w:r>
        <w:rPr>
          <w:b/>
          <w:i/>
          <w:sz w:val="20"/>
          <w:szCs w:val="20"/>
        </w:rPr>
        <w:t>ế</w:t>
      </w:r>
      <w:r w:rsidR="00A66997" w:rsidRPr="006704B4">
        <w:rPr>
          <w:sz w:val="20"/>
          <w:szCs w:val="20"/>
        </w:rPr>
        <w:t xml:space="preserve"> (sau đây viết tắt là CTRYT) là chất thải ở thể rắn phát sinh từ các hoạt động y tế, gồm có chất thải nguy hại và chất thải không nguy hại (chất thải thông thường).</w:t>
      </w:r>
    </w:p>
    <w:p w:rsidR="00A66997" w:rsidRPr="006704B4" w:rsidRDefault="0014523D" w:rsidP="007F3D0E">
      <w:pPr>
        <w:spacing w:before="120"/>
        <w:rPr>
          <w:sz w:val="20"/>
          <w:szCs w:val="20"/>
        </w:rPr>
      </w:pPr>
      <w:r>
        <w:rPr>
          <w:sz w:val="20"/>
          <w:szCs w:val="20"/>
        </w:rPr>
        <w:t xml:space="preserve">1.3.2. </w:t>
      </w:r>
      <w:r w:rsidR="00A66997" w:rsidRPr="0014523D">
        <w:rPr>
          <w:b/>
          <w:i/>
          <w:sz w:val="20"/>
          <w:szCs w:val="20"/>
        </w:rPr>
        <w:t>Lò đốt CTRYT</w:t>
      </w:r>
      <w:r w:rsidR="00A66997" w:rsidRPr="006704B4">
        <w:rPr>
          <w:sz w:val="20"/>
          <w:szCs w:val="20"/>
        </w:rPr>
        <w:t xml:space="preserve"> là hệ thống thiết bị xử lý CTRYT bằng phương pháp thiêu đốt kèm </w:t>
      </w:r>
      <w:proofErr w:type="gramStart"/>
      <w:r w:rsidR="00A66997" w:rsidRPr="006704B4">
        <w:rPr>
          <w:sz w:val="20"/>
          <w:szCs w:val="20"/>
        </w:rPr>
        <w:t>theo</w:t>
      </w:r>
      <w:proofErr w:type="gramEnd"/>
      <w:r w:rsidR="00A66997" w:rsidRPr="006704B4">
        <w:rPr>
          <w:sz w:val="20"/>
          <w:szCs w:val="20"/>
        </w:rPr>
        <w:t xml:space="preserve"> hệ thống xử </w:t>
      </w:r>
      <w:r>
        <w:rPr>
          <w:sz w:val="20"/>
          <w:szCs w:val="20"/>
        </w:rPr>
        <w:t>l</w:t>
      </w:r>
      <w:r w:rsidR="00A66997" w:rsidRPr="006704B4">
        <w:rPr>
          <w:sz w:val="20"/>
          <w:szCs w:val="20"/>
        </w:rPr>
        <w:t>ý khí thải.</w:t>
      </w:r>
    </w:p>
    <w:p w:rsidR="00A66997" w:rsidRPr="006704B4" w:rsidRDefault="0014523D" w:rsidP="007F3D0E">
      <w:pPr>
        <w:spacing w:before="120"/>
        <w:rPr>
          <w:sz w:val="20"/>
          <w:szCs w:val="20"/>
        </w:rPr>
      </w:pPr>
      <w:r>
        <w:rPr>
          <w:sz w:val="20"/>
          <w:szCs w:val="20"/>
        </w:rPr>
        <w:t xml:space="preserve">1.3.3. </w:t>
      </w:r>
      <w:r w:rsidR="00A66997" w:rsidRPr="0014523D">
        <w:rPr>
          <w:b/>
          <w:i/>
          <w:sz w:val="20"/>
          <w:szCs w:val="20"/>
        </w:rPr>
        <w:t>Vùng đốt</w:t>
      </w:r>
      <w:r w:rsidR="00A66997" w:rsidRPr="006704B4">
        <w:rPr>
          <w:sz w:val="20"/>
          <w:szCs w:val="20"/>
        </w:rPr>
        <w:t xml:space="preserve"> (hoặc </w:t>
      </w:r>
      <w:r w:rsidR="00A66997" w:rsidRPr="0014523D">
        <w:rPr>
          <w:b/>
          <w:i/>
          <w:sz w:val="20"/>
          <w:szCs w:val="20"/>
        </w:rPr>
        <w:t>buồng đốt</w:t>
      </w:r>
      <w:r w:rsidR="00A66997" w:rsidRPr="006704B4">
        <w:rPr>
          <w:sz w:val="20"/>
          <w:szCs w:val="20"/>
        </w:rPr>
        <w:t xml:space="preserve">) </w:t>
      </w:r>
      <w:r>
        <w:rPr>
          <w:sz w:val="20"/>
          <w:szCs w:val="20"/>
        </w:rPr>
        <w:t>l</w:t>
      </w:r>
      <w:r w:rsidR="00A66997" w:rsidRPr="006704B4">
        <w:rPr>
          <w:sz w:val="20"/>
          <w:szCs w:val="20"/>
        </w:rPr>
        <w:t>à các khu vực sử dụng nhiệt của lò đốt CTRYT, gồm có:</w:t>
      </w:r>
    </w:p>
    <w:p w:rsidR="00A66997" w:rsidRPr="006704B4" w:rsidRDefault="0014523D" w:rsidP="007F3D0E">
      <w:pPr>
        <w:spacing w:before="120"/>
        <w:rPr>
          <w:sz w:val="20"/>
          <w:szCs w:val="20"/>
        </w:rPr>
      </w:pPr>
      <w:r>
        <w:rPr>
          <w:sz w:val="20"/>
          <w:szCs w:val="20"/>
        </w:rPr>
        <w:t xml:space="preserve">a) </w:t>
      </w:r>
      <w:r w:rsidR="00A66997" w:rsidRPr="0014523D">
        <w:rPr>
          <w:b/>
          <w:i/>
          <w:sz w:val="20"/>
          <w:szCs w:val="20"/>
        </w:rPr>
        <w:t>Vùng đốt sơ cấp</w:t>
      </w:r>
      <w:r w:rsidR="00A66997" w:rsidRPr="006704B4">
        <w:rPr>
          <w:sz w:val="20"/>
          <w:szCs w:val="20"/>
        </w:rPr>
        <w:t xml:space="preserve"> là khu vực sử dụng nhiệt để chuyển </w:t>
      </w:r>
      <w:r w:rsidR="00723BA6">
        <w:rPr>
          <w:sz w:val="20"/>
          <w:szCs w:val="20"/>
        </w:rPr>
        <w:t>hóa</w:t>
      </w:r>
      <w:r w:rsidR="00A66997" w:rsidRPr="006704B4">
        <w:rPr>
          <w:sz w:val="20"/>
          <w:szCs w:val="20"/>
        </w:rPr>
        <w:t xml:space="preserve"> chất thải thành thể khí và thể rắn (tro xỉ, bụi);</w:t>
      </w:r>
    </w:p>
    <w:p w:rsidR="00A66997" w:rsidRPr="006704B4" w:rsidRDefault="0014523D" w:rsidP="007F3D0E">
      <w:pPr>
        <w:spacing w:before="120"/>
        <w:rPr>
          <w:sz w:val="20"/>
          <w:szCs w:val="20"/>
        </w:rPr>
      </w:pPr>
      <w:r>
        <w:rPr>
          <w:sz w:val="20"/>
          <w:szCs w:val="20"/>
        </w:rPr>
        <w:t xml:space="preserve">b) </w:t>
      </w:r>
      <w:r w:rsidR="00A66997" w:rsidRPr="0014523D">
        <w:rPr>
          <w:b/>
          <w:i/>
          <w:sz w:val="20"/>
          <w:szCs w:val="20"/>
        </w:rPr>
        <w:t>Vùng đốt thứ cấp</w:t>
      </w:r>
      <w:r w:rsidR="00A66997" w:rsidRPr="006704B4">
        <w:rPr>
          <w:sz w:val="20"/>
          <w:szCs w:val="20"/>
        </w:rPr>
        <w:t xml:space="preserve"> là khu vực sử dụng nhiệt độ cao để thiêu đốt các thành phần của dòng khí được chuyển </w:t>
      </w:r>
      <w:r w:rsidR="00723BA6">
        <w:rPr>
          <w:sz w:val="20"/>
          <w:szCs w:val="20"/>
        </w:rPr>
        <w:t>hóa</w:t>
      </w:r>
      <w:r w:rsidR="00A66997" w:rsidRPr="006704B4">
        <w:rPr>
          <w:sz w:val="20"/>
          <w:szCs w:val="20"/>
        </w:rPr>
        <w:t xml:space="preserve"> từ vùng đốt sơ cấp.</w:t>
      </w:r>
    </w:p>
    <w:p w:rsidR="00A66997" w:rsidRPr="006704B4" w:rsidRDefault="007558FB" w:rsidP="007F3D0E">
      <w:pPr>
        <w:spacing w:before="120"/>
        <w:rPr>
          <w:sz w:val="20"/>
          <w:szCs w:val="20"/>
        </w:rPr>
      </w:pPr>
      <w:r>
        <w:rPr>
          <w:sz w:val="20"/>
          <w:szCs w:val="20"/>
        </w:rPr>
        <w:t xml:space="preserve">1.3.4. </w:t>
      </w:r>
      <w:r w:rsidR="00A66997" w:rsidRPr="007558FB">
        <w:rPr>
          <w:b/>
          <w:i/>
          <w:sz w:val="20"/>
          <w:szCs w:val="20"/>
        </w:rPr>
        <w:t>Thời gian lưu cháy</w:t>
      </w:r>
      <w:r w:rsidR="00A66997" w:rsidRPr="006704B4">
        <w:rPr>
          <w:sz w:val="20"/>
          <w:szCs w:val="20"/>
        </w:rPr>
        <w:t xml:space="preserve"> (retention time) là thời gian dòng khí lưu chuyển từ điểm vào đến điểm ra của vùng đốt thứ cấp ở điều kiện nhiệt độ quy định tại Bảng 1 của Quy chuẩn này.</w:t>
      </w:r>
    </w:p>
    <w:p w:rsidR="00A66997" w:rsidRPr="006704B4" w:rsidRDefault="007558FB" w:rsidP="007F3D0E">
      <w:pPr>
        <w:spacing w:before="120"/>
        <w:rPr>
          <w:sz w:val="20"/>
          <w:szCs w:val="20"/>
        </w:rPr>
      </w:pPr>
      <w:r>
        <w:rPr>
          <w:sz w:val="20"/>
          <w:szCs w:val="20"/>
        </w:rPr>
        <w:t xml:space="preserve">1.3.5. </w:t>
      </w:r>
      <w:r w:rsidR="00A66997" w:rsidRPr="007558FB">
        <w:rPr>
          <w:b/>
          <w:i/>
          <w:sz w:val="20"/>
          <w:szCs w:val="20"/>
        </w:rPr>
        <w:t>Khí thải</w:t>
      </w:r>
      <w:r w:rsidR="00A66997" w:rsidRPr="006704B4">
        <w:rPr>
          <w:sz w:val="20"/>
          <w:szCs w:val="20"/>
        </w:rPr>
        <w:t xml:space="preserve"> là hỗn hợp các thành phần vật chất phát thải ra môi trường không khí từ ống khói của lò đốt CTRYT.</w:t>
      </w:r>
    </w:p>
    <w:p w:rsidR="00A66997" w:rsidRPr="006704B4" w:rsidRDefault="007558FB" w:rsidP="007F3D0E">
      <w:pPr>
        <w:spacing w:before="120"/>
        <w:rPr>
          <w:sz w:val="20"/>
          <w:szCs w:val="20"/>
        </w:rPr>
      </w:pPr>
      <w:r>
        <w:rPr>
          <w:sz w:val="20"/>
          <w:szCs w:val="20"/>
        </w:rPr>
        <w:t xml:space="preserve">1.3.6. </w:t>
      </w:r>
      <w:r w:rsidR="00A66997" w:rsidRPr="007558FB">
        <w:rPr>
          <w:b/>
          <w:i/>
          <w:sz w:val="20"/>
          <w:szCs w:val="20"/>
        </w:rPr>
        <w:t>Tro xỉ</w:t>
      </w:r>
      <w:r w:rsidR="00A66997" w:rsidRPr="006704B4">
        <w:rPr>
          <w:sz w:val="20"/>
          <w:szCs w:val="20"/>
        </w:rPr>
        <w:t xml:space="preserve"> là các </w:t>
      </w:r>
      <w:r w:rsidR="00723BA6">
        <w:rPr>
          <w:sz w:val="20"/>
          <w:szCs w:val="20"/>
        </w:rPr>
        <w:t>chất</w:t>
      </w:r>
      <w:r w:rsidR="00A66997" w:rsidRPr="006704B4">
        <w:rPr>
          <w:sz w:val="20"/>
          <w:szCs w:val="20"/>
        </w:rPr>
        <w:t xml:space="preserve"> rắn còn lại sau khi thiêu đốt </w:t>
      </w:r>
      <w:r w:rsidR="00723BA6">
        <w:rPr>
          <w:sz w:val="20"/>
          <w:szCs w:val="20"/>
        </w:rPr>
        <w:t>chất</w:t>
      </w:r>
      <w:r w:rsidR="00A66997" w:rsidRPr="006704B4">
        <w:rPr>
          <w:sz w:val="20"/>
          <w:szCs w:val="20"/>
        </w:rPr>
        <w:t xml:space="preserve"> thải trong lò đốt CTRYT.</w:t>
      </w:r>
    </w:p>
    <w:p w:rsidR="00A66997" w:rsidRPr="006704B4" w:rsidRDefault="007558FB" w:rsidP="007F3D0E">
      <w:pPr>
        <w:spacing w:before="120"/>
        <w:rPr>
          <w:sz w:val="20"/>
          <w:szCs w:val="20"/>
        </w:rPr>
      </w:pPr>
      <w:r>
        <w:rPr>
          <w:sz w:val="20"/>
          <w:szCs w:val="20"/>
        </w:rPr>
        <w:t xml:space="preserve">1.3.7. </w:t>
      </w:r>
      <w:r w:rsidR="00A66997" w:rsidRPr="007558FB">
        <w:rPr>
          <w:b/>
          <w:i/>
          <w:sz w:val="20"/>
          <w:szCs w:val="20"/>
        </w:rPr>
        <w:t>Bụi</w:t>
      </w:r>
      <w:r w:rsidR="00A66997" w:rsidRPr="006704B4">
        <w:rPr>
          <w:sz w:val="20"/>
          <w:szCs w:val="20"/>
        </w:rPr>
        <w:t xml:space="preserve"> là tên gọi </w:t>
      </w:r>
      <w:proofErr w:type="gramStart"/>
      <w:r w:rsidR="00A66997" w:rsidRPr="006704B4">
        <w:rPr>
          <w:sz w:val="20"/>
          <w:szCs w:val="20"/>
        </w:rPr>
        <w:t>chung</w:t>
      </w:r>
      <w:proofErr w:type="gramEnd"/>
      <w:r w:rsidR="00A66997" w:rsidRPr="006704B4">
        <w:rPr>
          <w:sz w:val="20"/>
          <w:szCs w:val="20"/>
        </w:rPr>
        <w:t xml:space="preserve"> cho bụi và tro bay phát sinh trong quá trình thiêu đốt chất thải, được </w:t>
      </w:r>
      <w:r>
        <w:rPr>
          <w:sz w:val="20"/>
          <w:szCs w:val="20"/>
        </w:rPr>
        <w:t>giữ</w:t>
      </w:r>
      <w:r w:rsidR="00A66997" w:rsidRPr="006704B4">
        <w:rPr>
          <w:sz w:val="20"/>
          <w:szCs w:val="20"/>
        </w:rPr>
        <w:t xml:space="preserve"> lại trong quá trình xử lý khí thải.</w:t>
      </w:r>
    </w:p>
    <w:p w:rsidR="00A66997" w:rsidRPr="006704B4" w:rsidRDefault="007558FB" w:rsidP="007F3D0E">
      <w:pPr>
        <w:spacing w:before="120"/>
        <w:rPr>
          <w:sz w:val="20"/>
          <w:szCs w:val="20"/>
        </w:rPr>
      </w:pPr>
      <w:r>
        <w:rPr>
          <w:sz w:val="20"/>
          <w:szCs w:val="20"/>
        </w:rPr>
        <w:t xml:space="preserve">1.3.8. </w:t>
      </w:r>
      <w:r w:rsidR="00A66997" w:rsidRPr="007558FB">
        <w:rPr>
          <w:b/>
          <w:i/>
          <w:sz w:val="20"/>
          <w:szCs w:val="20"/>
        </w:rPr>
        <w:t>Công suất</w:t>
      </w:r>
      <w:r w:rsidR="00A66997" w:rsidRPr="006704B4">
        <w:rPr>
          <w:sz w:val="20"/>
          <w:szCs w:val="20"/>
        </w:rPr>
        <w:t xml:space="preserve"> (capacity) là khả năng xử lý của lò đốt CTRYT, được tính bằng số l</w:t>
      </w:r>
      <w:r>
        <w:rPr>
          <w:sz w:val="20"/>
          <w:szCs w:val="20"/>
        </w:rPr>
        <w:t>ượ</w:t>
      </w:r>
      <w:r w:rsidR="00A66997" w:rsidRPr="006704B4">
        <w:rPr>
          <w:sz w:val="20"/>
          <w:szCs w:val="20"/>
        </w:rPr>
        <w:t>ng chất thải tối đa mà lò đốt CTRYT thiêu đốt được hoàn toàn trong một giờ (kg/h).</w:t>
      </w:r>
    </w:p>
    <w:p w:rsidR="00A66997" w:rsidRPr="006704B4" w:rsidRDefault="007558FB" w:rsidP="007F3D0E">
      <w:pPr>
        <w:spacing w:before="120"/>
        <w:rPr>
          <w:sz w:val="20"/>
          <w:szCs w:val="20"/>
        </w:rPr>
      </w:pPr>
      <w:r>
        <w:rPr>
          <w:sz w:val="20"/>
          <w:szCs w:val="20"/>
        </w:rPr>
        <w:t xml:space="preserve">1.3.9. </w:t>
      </w:r>
      <w:r w:rsidR="00A66997" w:rsidRPr="007558FB">
        <w:rPr>
          <w:b/>
          <w:i/>
          <w:sz w:val="20"/>
          <w:szCs w:val="20"/>
        </w:rPr>
        <w:t>Cơ quan cấp phép</w:t>
      </w:r>
      <w:r w:rsidR="00A66997" w:rsidRPr="006704B4">
        <w:rPr>
          <w:sz w:val="20"/>
          <w:szCs w:val="20"/>
        </w:rPr>
        <w:t xml:space="preserve"> là tên gọ</w:t>
      </w:r>
      <w:r>
        <w:rPr>
          <w:sz w:val="20"/>
          <w:szCs w:val="20"/>
        </w:rPr>
        <w:t>i</w:t>
      </w:r>
      <w:r w:rsidR="00A66997" w:rsidRPr="006704B4">
        <w:rPr>
          <w:sz w:val="20"/>
          <w:szCs w:val="20"/>
        </w:rPr>
        <w:t xml:space="preserve"> chung cho cơ quan cấp giấy phép quản lý chất thải nguy hại hoặc cơ quan xác nhận việc thực hiện các công trình, biện pháp bảo vệ môi trường trước khi đưa lò đốt CTRYT vào hoạt động đối với trường hợp không phải cấp gi</w:t>
      </w:r>
      <w:r w:rsidR="00080C85">
        <w:rPr>
          <w:sz w:val="20"/>
          <w:szCs w:val="20"/>
        </w:rPr>
        <w:t>ấ</w:t>
      </w:r>
      <w:r w:rsidR="00A66997" w:rsidRPr="006704B4">
        <w:rPr>
          <w:sz w:val="20"/>
          <w:szCs w:val="20"/>
        </w:rPr>
        <w:t>y phép quản lý chất thải nguy hại theo quy định (lò đốt chỉ có mục đ</w:t>
      </w:r>
      <w:r>
        <w:rPr>
          <w:sz w:val="20"/>
          <w:szCs w:val="20"/>
        </w:rPr>
        <w:t>ích tự xử lý CTRYT phát sinh nội</w:t>
      </w:r>
      <w:r w:rsidR="00A66997" w:rsidRPr="006704B4">
        <w:rPr>
          <w:sz w:val="20"/>
          <w:szCs w:val="20"/>
        </w:rPr>
        <w:t xml:space="preserve"> bộ trong khuôn viên cơ sở y tế).</w:t>
      </w:r>
    </w:p>
    <w:p w:rsidR="007558FB" w:rsidRPr="007558FB" w:rsidRDefault="007558FB" w:rsidP="007F3D0E">
      <w:pPr>
        <w:spacing w:before="120"/>
        <w:rPr>
          <w:b/>
          <w:sz w:val="20"/>
          <w:szCs w:val="20"/>
        </w:rPr>
      </w:pPr>
      <w:bookmarkStart w:id="10" w:name="dieu_2_2"/>
      <w:r w:rsidRPr="007558FB">
        <w:rPr>
          <w:b/>
          <w:sz w:val="20"/>
          <w:szCs w:val="20"/>
        </w:rPr>
        <w:t xml:space="preserve">2. </w:t>
      </w:r>
      <w:r w:rsidR="00A66997" w:rsidRPr="007558FB">
        <w:rPr>
          <w:b/>
          <w:sz w:val="20"/>
          <w:szCs w:val="20"/>
        </w:rPr>
        <w:t>QUY ĐỊNH KỸ THUẬT</w:t>
      </w:r>
    </w:p>
    <w:bookmarkEnd w:id="10"/>
    <w:p w:rsidR="00A66997" w:rsidRPr="007558FB" w:rsidRDefault="007558FB" w:rsidP="007F3D0E">
      <w:pPr>
        <w:spacing w:before="120"/>
        <w:rPr>
          <w:b/>
          <w:sz w:val="20"/>
          <w:szCs w:val="20"/>
        </w:rPr>
      </w:pPr>
      <w:r>
        <w:rPr>
          <w:b/>
          <w:sz w:val="20"/>
          <w:szCs w:val="20"/>
        </w:rPr>
        <w:t xml:space="preserve">2.1. </w:t>
      </w:r>
      <w:r w:rsidR="00A66997" w:rsidRPr="007558FB">
        <w:rPr>
          <w:b/>
          <w:sz w:val="20"/>
          <w:szCs w:val="20"/>
        </w:rPr>
        <w:t>Yêu cầu kỹ thuật cơ bản đối với lò đốt chất thải rắn y tế</w:t>
      </w:r>
    </w:p>
    <w:p w:rsidR="00A66997" w:rsidRPr="006704B4" w:rsidRDefault="007558FB" w:rsidP="007F3D0E">
      <w:pPr>
        <w:spacing w:before="120"/>
        <w:rPr>
          <w:sz w:val="20"/>
          <w:szCs w:val="20"/>
        </w:rPr>
      </w:pPr>
      <w:r>
        <w:rPr>
          <w:sz w:val="20"/>
          <w:szCs w:val="20"/>
        </w:rPr>
        <w:lastRenderedPageBreak/>
        <w:t xml:space="preserve">2.1.1. </w:t>
      </w:r>
      <w:r w:rsidR="00A66997" w:rsidRPr="006704B4">
        <w:rPr>
          <w:sz w:val="20"/>
          <w:szCs w:val="20"/>
        </w:rPr>
        <w:t xml:space="preserve">Lò đốt CTRYT phải có quy trình hoạt động </w:t>
      </w:r>
      <w:proofErr w:type="gramStart"/>
      <w:r w:rsidR="00A66997" w:rsidRPr="006704B4">
        <w:rPr>
          <w:sz w:val="20"/>
          <w:szCs w:val="20"/>
        </w:rPr>
        <w:t>theo</w:t>
      </w:r>
      <w:proofErr w:type="gramEnd"/>
      <w:r w:rsidR="00A66997" w:rsidRPr="006704B4">
        <w:rPr>
          <w:sz w:val="20"/>
          <w:szCs w:val="20"/>
        </w:rPr>
        <w:t xml:space="preserve"> nguyên lý thiêu đốt nhiều cấp, tối thi</w:t>
      </w:r>
      <w:r>
        <w:rPr>
          <w:sz w:val="20"/>
          <w:szCs w:val="20"/>
        </w:rPr>
        <w:t>ể</w:t>
      </w:r>
      <w:r w:rsidR="00A66997" w:rsidRPr="006704B4">
        <w:rPr>
          <w:sz w:val="20"/>
          <w:szCs w:val="20"/>
        </w:rPr>
        <w:t>u phải có hai vùng đốt (sơ cấp và thứ cấp). Việc tính toán thể tích các vùng đốt căn cứ vào công suất và thời gian lưu cháy của lò đốt CTRYT đ</w:t>
      </w:r>
      <w:r>
        <w:rPr>
          <w:sz w:val="20"/>
          <w:szCs w:val="20"/>
        </w:rPr>
        <w:t>ượ</w:t>
      </w:r>
      <w:r w:rsidR="00A66997" w:rsidRPr="006704B4">
        <w:rPr>
          <w:sz w:val="20"/>
          <w:szCs w:val="20"/>
        </w:rPr>
        <w:t xml:space="preserve">c </w:t>
      </w:r>
      <w:r>
        <w:rPr>
          <w:sz w:val="20"/>
          <w:szCs w:val="20"/>
        </w:rPr>
        <w:t>tham khảo các quy định tại Phụ l</w:t>
      </w:r>
      <w:r w:rsidR="00A66997" w:rsidRPr="006704B4">
        <w:rPr>
          <w:sz w:val="20"/>
          <w:szCs w:val="20"/>
        </w:rPr>
        <w:t xml:space="preserve">ục 1 kèm </w:t>
      </w:r>
      <w:proofErr w:type="gramStart"/>
      <w:r w:rsidR="00A66997" w:rsidRPr="006704B4">
        <w:rPr>
          <w:sz w:val="20"/>
          <w:szCs w:val="20"/>
        </w:rPr>
        <w:t>theo</w:t>
      </w:r>
      <w:proofErr w:type="gramEnd"/>
      <w:r w:rsidR="00A66997" w:rsidRPr="006704B4">
        <w:rPr>
          <w:sz w:val="20"/>
          <w:szCs w:val="20"/>
        </w:rPr>
        <w:t xml:space="preserve"> QCVN 30:2012/BTNMT</w:t>
      </w:r>
      <w:r w:rsidR="00397AAC">
        <w:rPr>
          <w:sz w:val="20"/>
          <w:szCs w:val="20"/>
        </w:rPr>
        <w:t xml:space="preserve"> </w:t>
      </w:r>
      <w:r w:rsidR="00A66997" w:rsidRPr="006704B4">
        <w:rPr>
          <w:sz w:val="20"/>
          <w:szCs w:val="20"/>
        </w:rPr>
        <w:t xml:space="preserve">- Quy chuẩn kỹ thuật quốc gia về lò đốt </w:t>
      </w:r>
      <w:r w:rsidR="00723BA6">
        <w:rPr>
          <w:sz w:val="20"/>
          <w:szCs w:val="20"/>
        </w:rPr>
        <w:t>chất</w:t>
      </w:r>
      <w:r w:rsidR="00A66997" w:rsidRPr="006704B4">
        <w:rPr>
          <w:sz w:val="20"/>
          <w:szCs w:val="20"/>
        </w:rPr>
        <w:t xml:space="preserve"> thải công nghiệp.</w:t>
      </w:r>
    </w:p>
    <w:p w:rsidR="00A66997" w:rsidRPr="006704B4" w:rsidRDefault="007558FB" w:rsidP="007F3D0E">
      <w:pPr>
        <w:spacing w:before="120"/>
        <w:rPr>
          <w:sz w:val="20"/>
          <w:szCs w:val="20"/>
        </w:rPr>
      </w:pPr>
      <w:r>
        <w:rPr>
          <w:sz w:val="20"/>
          <w:szCs w:val="20"/>
        </w:rPr>
        <w:t xml:space="preserve">2.1.2. </w:t>
      </w:r>
      <w:r w:rsidR="00A66997" w:rsidRPr="006704B4">
        <w:rPr>
          <w:sz w:val="20"/>
          <w:szCs w:val="20"/>
        </w:rPr>
        <w:t xml:space="preserve">Trong lò đốt CTRYT phải có áp suất nhỏ hơn áp suất bên ngoài (còn gọi là áp suất âm) để hạn chế khói </w:t>
      </w:r>
      <w:r w:rsidR="00723BA6">
        <w:rPr>
          <w:sz w:val="20"/>
          <w:szCs w:val="20"/>
        </w:rPr>
        <w:t>thoát</w:t>
      </w:r>
      <w:r w:rsidR="00A66997" w:rsidRPr="006704B4">
        <w:rPr>
          <w:sz w:val="20"/>
          <w:szCs w:val="20"/>
        </w:rPr>
        <w:t xml:space="preserve"> ra ngoài môi trường qua cửa nạp chất thải.</w:t>
      </w:r>
    </w:p>
    <w:p w:rsidR="00A66997" w:rsidRPr="006704B4" w:rsidRDefault="007558FB" w:rsidP="007F3D0E">
      <w:pPr>
        <w:spacing w:before="120"/>
        <w:rPr>
          <w:sz w:val="20"/>
          <w:szCs w:val="20"/>
        </w:rPr>
      </w:pPr>
      <w:r>
        <w:rPr>
          <w:sz w:val="20"/>
          <w:szCs w:val="20"/>
        </w:rPr>
        <w:t xml:space="preserve">2.1.3. </w:t>
      </w:r>
      <w:r w:rsidR="00A66997" w:rsidRPr="006704B4">
        <w:rPr>
          <w:sz w:val="20"/>
          <w:szCs w:val="20"/>
        </w:rPr>
        <w:t>Ống khói của lò đốt CTRYT phải đảm bảo như sau:</w:t>
      </w:r>
    </w:p>
    <w:p w:rsidR="00A66997" w:rsidRPr="006704B4" w:rsidRDefault="007558FB" w:rsidP="007F3D0E">
      <w:pPr>
        <w:spacing w:before="120"/>
        <w:rPr>
          <w:sz w:val="20"/>
          <w:szCs w:val="20"/>
        </w:rPr>
      </w:pPr>
      <w:r>
        <w:rPr>
          <w:sz w:val="20"/>
          <w:szCs w:val="20"/>
        </w:rPr>
        <w:t xml:space="preserve">a) </w:t>
      </w:r>
      <w:r w:rsidR="00A66997" w:rsidRPr="006704B4">
        <w:rPr>
          <w:sz w:val="20"/>
          <w:szCs w:val="20"/>
        </w:rPr>
        <w:t xml:space="preserve">Chiều cao ống khói phải được tính toán phù hợp, đảm bảo yêu cầu về chất lượng không khí xung quanh khi phát tán vào môi trường không khí, nhưng không được thấp hơn 20 (hai mươi) m tính từ mặt đất. Trường hợp trong phạm </w:t>
      </w:r>
      <w:proofErr w:type="gramStart"/>
      <w:r w:rsidR="00A66997" w:rsidRPr="006704B4">
        <w:rPr>
          <w:sz w:val="20"/>
          <w:szCs w:val="20"/>
        </w:rPr>
        <w:t>vi</w:t>
      </w:r>
      <w:proofErr w:type="gramEnd"/>
      <w:r w:rsidR="00A66997" w:rsidRPr="006704B4">
        <w:rPr>
          <w:sz w:val="20"/>
          <w:szCs w:val="20"/>
        </w:rPr>
        <w:t xml:space="preserve"> 40 (bốn mươi) m tính từ chân ống khói có vật cản lớn (như nhà, rặng cây, đồi...) thì ống khói phải cao hơn tối thiểu 03 (ba) m so với đi</w:t>
      </w:r>
      <w:r>
        <w:rPr>
          <w:sz w:val="20"/>
          <w:szCs w:val="20"/>
        </w:rPr>
        <w:t>ể</w:t>
      </w:r>
      <w:r w:rsidR="00A66997" w:rsidRPr="006704B4">
        <w:rPr>
          <w:sz w:val="20"/>
          <w:szCs w:val="20"/>
        </w:rPr>
        <w:t>m cao nhất của vật cản;</w:t>
      </w:r>
    </w:p>
    <w:p w:rsidR="00A66997" w:rsidRPr="006704B4" w:rsidRDefault="007558FB" w:rsidP="007F3D0E">
      <w:pPr>
        <w:spacing w:before="120"/>
        <w:rPr>
          <w:sz w:val="20"/>
          <w:szCs w:val="20"/>
        </w:rPr>
      </w:pPr>
      <w:r>
        <w:rPr>
          <w:sz w:val="20"/>
          <w:szCs w:val="20"/>
        </w:rPr>
        <w:t xml:space="preserve">b) </w:t>
      </w:r>
      <w:r w:rsidR="00A66997" w:rsidRPr="006704B4">
        <w:rPr>
          <w:sz w:val="20"/>
          <w:szCs w:val="20"/>
        </w:rPr>
        <w:t xml:space="preserve">Ống khói phải có điểm (cửa) lấy mẫu khí thải với đường kính hoặc độ rộng mỗi chiều tối thiểu 10 (mười) cm, có nắp đậy để điều chỉnh độ mở rộng, kèm </w:t>
      </w:r>
      <w:proofErr w:type="gramStart"/>
      <w:r w:rsidR="00A66997" w:rsidRPr="006704B4">
        <w:rPr>
          <w:sz w:val="20"/>
          <w:szCs w:val="20"/>
        </w:rPr>
        <w:t>theo</w:t>
      </w:r>
      <w:proofErr w:type="gramEnd"/>
      <w:r w:rsidR="00A66997" w:rsidRPr="006704B4">
        <w:rPr>
          <w:sz w:val="20"/>
          <w:szCs w:val="20"/>
        </w:rPr>
        <w:t xml:space="preserve"> sàn thao tác đảm bảo an toàn, thuận lợi kh</w:t>
      </w:r>
      <w:r>
        <w:rPr>
          <w:sz w:val="20"/>
          <w:szCs w:val="20"/>
        </w:rPr>
        <w:t>i</w:t>
      </w:r>
      <w:r w:rsidR="00A66997" w:rsidRPr="006704B4">
        <w:rPr>
          <w:sz w:val="20"/>
          <w:szCs w:val="20"/>
        </w:rPr>
        <w:t xml:space="preserve"> tiếp cận và lấy mẫu. Điểm lấy mẫu phải nằm trong khoảng giữa ha</w:t>
      </w:r>
      <w:r>
        <w:rPr>
          <w:sz w:val="20"/>
          <w:szCs w:val="20"/>
        </w:rPr>
        <w:t>i</w:t>
      </w:r>
      <w:r w:rsidR="00A66997" w:rsidRPr="006704B4">
        <w:rPr>
          <w:sz w:val="20"/>
          <w:szCs w:val="20"/>
        </w:rPr>
        <w:t xml:space="preserve"> vị trí sau:</w:t>
      </w:r>
    </w:p>
    <w:p w:rsidR="00A66997" w:rsidRPr="006704B4" w:rsidRDefault="007558FB" w:rsidP="007F3D0E">
      <w:pPr>
        <w:spacing w:before="120"/>
        <w:rPr>
          <w:sz w:val="20"/>
          <w:szCs w:val="20"/>
        </w:rPr>
      </w:pPr>
      <w:r>
        <w:rPr>
          <w:sz w:val="20"/>
          <w:szCs w:val="20"/>
        </w:rPr>
        <w:t xml:space="preserve">- </w:t>
      </w:r>
      <w:r w:rsidR="00A66997" w:rsidRPr="006704B4">
        <w:rPr>
          <w:sz w:val="20"/>
          <w:szCs w:val="20"/>
        </w:rPr>
        <w:t xml:space="preserve">Cận dưới: Phía trên điểm cao nhất của mối nối giữa ống dẫn từ hệ thống xử </w:t>
      </w:r>
      <w:r>
        <w:rPr>
          <w:sz w:val="20"/>
          <w:szCs w:val="20"/>
        </w:rPr>
        <w:t>l</w:t>
      </w:r>
      <w:r w:rsidR="00A66997" w:rsidRPr="006704B4">
        <w:rPr>
          <w:sz w:val="20"/>
          <w:szCs w:val="20"/>
        </w:rPr>
        <w:t>ý khí thải với ống khói một khoảng cách bằng 07 (bảy) lần đường kính trong của ống khói;</w:t>
      </w:r>
    </w:p>
    <w:p w:rsidR="00A66997" w:rsidRPr="006704B4" w:rsidRDefault="007558FB" w:rsidP="007F3D0E">
      <w:pPr>
        <w:spacing w:before="120"/>
        <w:rPr>
          <w:sz w:val="20"/>
          <w:szCs w:val="20"/>
        </w:rPr>
      </w:pPr>
      <w:r>
        <w:rPr>
          <w:sz w:val="20"/>
          <w:szCs w:val="20"/>
        </w:rPr>
        <w:t xml:space="preserve">- </w:t>
      </w:r>
      <w:r w:rsidR="00A66997" w:rsidRPr="006704B4">
        <w:rPr>
          <w:sz w:val="20"/>
          <w:szCs w:val="20"/>
        </w:rPr>
        <w:t>Cận trên: Phía dưới miệng ống khói 03 (ba) m.</w:t>
      </w:r>
    </w:p>
    <w:p w:rsidR="00A66997" w:rsidRPr="006704B4" w:rsidRDefault="007558FB" w:rsidP="007F3D0E">
      <w:pPr>
        <w:spacing w:before="120"/>
        <w:rPr>
          <w:sz w:val="20"/>
          <w:szCs w:val="20"/>
        </w:rPr>
      </w:pPr>
      <w:r>
        <w:rPr>
          <w:sz w:val="20"/>
          <w:szCs w:val="20"/>
        </w:rPr>
        <w:t xml:space="preserve">2.1.4. </w:t>
      </w:r>
      <w:r w:rsidR="00A66997" w:rsidRPr="006704B4">
        <w:rPr>
          <w:sz w:val="20"/>
          <w:szCs w:val="20"/>
        </w:rPr>
        <w:t>Trong điều kiện hoạt động bình thường, các thông số kỹ thuật cơ bản của lò đốt CTRYT phải đáp ứng các quy định tại Bảng 1 dưới đây:</w:t>
      </w:r>
    </w:p>
    <w:p w:rsidR="00A66997" w:rsidRPr="007558FB" w:rsidRDefault="00A66997" w:rsidP="007F3D0E">
      <w:pPr>
        <w:spacing w:before="120"/>
        <w:jc w:val="center"/>
        <w:rPr>
          <w:b/>
          <w:sz w:val="20"/>
          <w:szCs w:val="20"/>
        </w:rPr>
      </w:pPr>
      <w:r w:rsidRPr="007558FB">
        <w:rPr>
          <w:b/>
          <w:sz w:val="20"/>
          <w:szCs w:val="20"/>
        </w:rPr>
        <w:t>Bảng 1: Các thông số kỹ thuật cơ bản của lò đốt chất thải rắn y tế</w:t>
      </w:r>
    </w:p>
    <w:tbl>
      <w:tblPr>
        <w:tblW w:w="8774" w:type="dxa"/>
        <w:tblInd w:w="5" w:type="dxa"/>
        <w:tblLayout w:type="fixed"/>
        <w:tblCellMar>
          <w:left w:w="115" w:type="dxa"/>
          <w:right w:w="115" w:type="dxa"/>
        </w:tblCellMar>
        <w:tblLook w:val="0000" w:firstRow="0" w:lastRow="0" w:firstColumn="0" w:lastColumn="0" w:noHBand="0" w:noVBand="0"/>
      </w:tblPr>
      <w:tblGrid>
        <w:gridCol w:w="566"/>
        <w:gridCol w:w="5301"/>
        <w:gridCol w:w="1254"/>
        <w:gridCol w:w="1653"/>
      </w:tblGrid>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TT</w:t>
            </w:r>
          </w:p>
        </w:tc>
        <w:tc>
          <w:tcPr>
            <w:tcW w:w="5301" w:type="dxa"/>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Thông số</w:t>
            </w:r>
          </w:p>
        </w:tc>
        <w:tc>
          <w:tcPr>
            <w:tcW w:w="1254" w:type="dxa"/>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Đơn vị</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Giá trị yêu cầu</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jc w:val="center"/>
              <w:rPr>
                <w:sz w:val="20"/>
                <w:szCs w:val="20"/>
              </w:rPr>
            </w:pPr>
            <w:r w:rsidRPr="006704B4">
              <w:rPr>
                <w:sz w:val="20"/>
                <w:szCs w:val="20"/>
              </w:rPr>
              <w:t>1</w:t>
            </w:r>
          </w:p>
        </w:tc>
        <w:tc>
          <w:tcPr>
            <w:tcW w:w="5301"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Nhiệt độ vùng đốt sơ cấp</w:t>
            </w:r>
          </w:p>
        </w:tc>
        <w:tc>
          <w:tcPr>
            <w:tcW w:w="1254" w:type="dxa"/>
            <w:tcBorders>
              <w:top w:val="single" w:sz="4" w:space="0" w:color="auto"/>
              <w:left w:val="single" w:sz="4" w:space="0" w:color="auto"/>
              <w:bottom w:val="nil"/>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7558FB" w:rsidP="007F3D0E">
            <w:pPr>
              <w:spacing w:before="120"/>
              <w:jc w:val="center"/>
              <w:rPr>
                <w:sz w:val="20"/>
                <w:szCs w:val="20"/>
              </w:rPr>
            </w:pPr>
            <w:r w:rsidRPr="007558FB">
              <w:rPr>
                <w:sz w:val="20"/>
                <w:szCs w:val="20"/>
              </w:rPr>
              <w:sym w:font="Symbol" w:char="F0B3"/>
            </w:r>
            <w:r>
              <w:rPr>
                <w:sz w:val="20"/>
                <w:szCs w:val="20"/>
              </w:rPr>
              <w:t xml:space="preserve"> </w:t>
            </w:r>
            <w:r w:rsidR="00A66997" w:rsidRPr="006704B4">
              <w:rPr>
                <w:sz w:val="20"/>
                <w:szCs w:val="20"/>
              </w:rPr>
              <w:t>650</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jc w:val="center"/>
              <w:rPr>
                <w:sz w:val="20"/>
                <w:szCs w:val="20"/>
              </w:rPr>
            </w:pPr>
            <w:r w:rsidRPr="006704B4">
              <w:rPr>
                <w:sz w:val="20"/>
                <w:szCs w:val="20"/>
              </w:rPr>
              <w:t>2</w:t>
            </w:r>
          </w:p>
        </w:tc>
        <w:tc>
          <w:tcPr>
            <w:tcW w:w="5301"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Nhiệt độ vùng đốt thứ cấp</w:t>
            </w:r>
          </w:p>
        </w:tc>
        <w:tc>
          <w:tcPr>
            <w:tcW w:w="1254" w:type="dxa"/>
            <w:tcBorders>
              <w:top w:val="single" w:sz="4" w:space="0" w:color="auto"/>
              <w:left w:val="single" w:sz="4" w:space="0" w:color="auto"/>
              <w:bottom w:val="nil"/>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7558FB" w:rsidP="007F3D0E">
            <w:pPr>
              <w:spacing w:before="120"/>
              <w:jc w:val="center"/>
              <w:rPr>
                <w:sz w:val="20"/>
                <w:szCs w:val="20"/>
              </w:rPr>
            </w:pPr>
            <w:r w:rsidRPr="007558FB">
              <w:rPr>
                <w:sz w:val="20"/>
                <w:szCs w:val="20"/>
              </w:rPr>
              <w:sym w:font="Symbol" w:char="F0B3"/>
            </w:r>
            <w:r>
              <w:rPr>
                <w:sz w:val="20"/>
                <w:szCs w:val="20"/>
              </w:rPr>
              <w:t xml:space="preserve"> </w:t>
            </w:r>
            <w:r w:rsidR="00A66997" w:rsidRPr="006704B4">
              <w:rPr>
                <w:sz w:val="20"/>
                <w:szCs w:val="20"/>
              </w:rPr>
              <w:t>1.050</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jc w:val="center"/>
              <w:rPr>
                <w:sz w:val="20"/>
                <w:szCs w:val="20"/>
              </w:rPr>
            </w:pPr>
            <w:r w:rsidRPr="006704B4">
              <w:rPr>
                <w:sz w:val="20"/>
                <w:szCs w:val="20"/>
              </w:rPr>
              <w:t>3</w:t>
            </w:r>
          </w:p>
        </w:tc>
        <w:tc>
          <w:tcPr>
            <w:tcW w:w="5301"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Thời gian lưu cháy trong vùng đốt thứ cấp</w:t>
            </w:r>
          </w:p>
        </w:tc>
        <w:tc>
          <w:tcPr>
            <w:tcW w:w="1254"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s</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7558FB" w:rsidP="007F3D0E">
            <w:pPr>
              <w:spacing w:before="120"/>
              <w:jc w:val="center"/>
              <w:rPr>
                <w:sz w:val="20"/>
                <w:szCs w:val="20"/>
              </w:rPr>
            </w:pPr>
            <w:r w:rsidRPr="007558FB">
              <w:rPr>
                <w:sz w:val="20"/>
                <w:szCs w:val="20"/>
              </w:rPr>
              <w:sym w:font="Symbol" w:char="F0B3"/>
            </w:r>
            <w:r>
              <w:rPr>
                <w:sz w:val="20"/>
                <w:szCs w:val="20"/>
              </w:rPr>
              <w:t xml:space="preserve"> </w:t>
            </w:r>
            <w:r w:rsidR="00A66997" w:rsidRPr="006704B4">
              <w:rPr>
                <w:sz w:val="20"/>
                <w:szCs w:val="20"/>
              </w:rPr>
              <w:t>2</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jc w:val="center"/>
              <w:rPr>
                <w:sz w:val="20"/>
                <w:szCs w:val="20"/>
              </w:rPr>
            </w:pPr>
            <w:r w:rsidRPr="006704B4">
              <w:rPr>
                <w:sz w:val="20"/>
                <w:szCs w:val="20"/>
              </w:rPr>
              <w:t>4</w:t>
            </w:r>
          </w:p>
        </w:tc>
        <w:tc>
          <w:tcPr>
            <w:tcW w:w="5301"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Lượng oxy dư (đo tạ</w:t>
            </w:r>
            <w:r w:rsidR="00D62594">
              <w:rPr>
                <w:sz w:val="20"/>
                <w:szCs w:val="20"/>
              </w:rPr>
              <w:t>i</w:t>
            </w:r>
            <w:r w:rsidRPr="006704B4">
              <w:rPr>
                <w:sz w:val="20"/>
                <w:szCs w:val="20"/>
              </w:rPr>
              <w:t xml:space="preserve"> điểm lấy mẫu)</w:t>
            </w:r>
          </w:p>
        </w:tc>
        <w:tc>
          <w:tcPr>
            <w:tcW w:w="1254"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6</w:t>
            </w:r>
            <w:r w:rsidR="007558FB">
              <w:rPr>
                <w:sz w:val="20"/>
                <w:szCs w:val="20"/>
              </w:rPr>
              <w:t xml:space="preserve"> </w:t>
            </w:r>
            <w:r w:rsidRPr="006704B4">
              <w:rPr>
                <w:sz w:val="20"/>
                <w:szCs w:val="20"/>
              </w:rPr>
              <w:t>-</w:t>
            </w:r>
            <w:r w:rsidR="007558FB">
              <w:rPr>
                <w:sz w:val="20"/>
                <w:szCs w:val="20"/>
              </w:rPr>
              <w:t xml:space="preserve"> </w:t>
            </w:r>
            <w:r w:rsidRPr="006704B4">
              <w:rPr>
                <w:sz w:val="20"/>
                <w:szCs w:val="20"/>
              </w:rPr>
              <w:t>15</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jc w:val="center"/>
              <w:rPr>
                <w:sz w:val="20"/>
                <w:szCs w:val="20"/>
              </w:rPr>
            </w:pPr>
            <w:r w:rsidRPr="006704B4">
              <w:rPr>
                <w:sz w:val="20"/>
                <w:szCs w:val="20"/>
              </w:rPr>
              <w:t>5</w:t>
            </w:r>
          </w:p>
        </w:tc>
        <w:tc>
          <w:tcPr>
            <w:tcW w:w="5301"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Nhiệt độ bên ngoài vỏ lò (hoặc lớp chắn cách ly nhiệt)</w:t>
            </w:r>
          </w:p>
        </w:tc>
        <w:tc>
          <w:tcPr>
            <w:tcW w:w="1254" w:type="dxa"/>
            <w:tcBorders>
              <w:top w:val="single" w:sz="4" w:space="0" w:color="auto"/>
              <w:left w:val="single" w:sz="4" w:space="0" w:color="auto"/>
              <w:bottom w:val="nil"/>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653"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7558FB" w:rsidP="007F3D0E">
            <w:pPr>
              <w:spacing w:before="120"/>
              <w:jc w:val="center"/>
              <w:rPr>
                <w:sz w:val="20"/>
                <w:szCs w:val="20"/>
              </w:rPr>
            </w:pPr>
            <w:r w:rsidRPr="007558FB">
              <w:rPr>
                <w:sz w:val="20"/>
                <w:szCs w:val="20"/>
              </w:rPr>
              <w:sym w:font="Symbol" w:char="F0A3"/>
            </w:r>
            <w:r>
              <w:rPr>
                <w:sz w:val="20"/>
                <w:szCs w:val="20"/>
              </w:rPr>
              <w:t xml:space="preserve"> </w:t>
            </w:r>
            <w:r w:rsidR="00A66997" w:rsidRPr="006704B4">
              <w:rPr>
                <w:sz w:val="20"/>
                <w:szCs w:val="20"/>
              </w:rPr>
              <w:t>60</w:t>
            </w:r>
          </w:p>
        </w:tc>
      </w:tr>
      <w:tr w:rsidR="00A66997" w:rsidRPr="006704B4">
        <w:tblPrEx>
          <w:tblCellMar>
            <w:top w:w="0" w:type="dxa"/>
            <w:bottom w:w="0" w:type="dxa"/>
          </w:tblCellMar>
        </w:tblPrEx>
        <w:trPr>
          <w:trHeight w:val="20"/>
        </w:trPr>
        <w:tc>
          <w:tcPr>
            <w:tcW w:w="566" w:type="dxa"/>
            <w:tcBorders>
              <w:top w:val="single" w:sz="4" w:space="0" w:color="auto"/>
              <w:left w:val="single" w:sz="4" w:space="0" w:color="auto"/>
              <w:bottom w:val="single" w:sz="4" w:space="0" w:color="auto"/>
              <w:right w:val="nil"/>
            </w:tcBorders>
            <w:shd w:val="clear" w:color="auto" w:fill="FFFFFF"/>
          </w:tcPr>
          <w:p w:rsidR="00A66997" w:rsidRPr="006704B4" w:rsidRDefault="00A66997" w:rsidP="007F3D0E">
            <w:pPr>
              <w:spacing w:before="120"/>
              <w:jc w:val="center"/>
              <w:rPr>
                <w:sz w:val="20"/>
                <w:szCs w:val="20"/>
              </w:rPr>
            </w:pPr>
            <w:r w:rsidRPr="006704B4">
              <w:rPr>
                <w:sz w:val="20"/>
                <w:szCs w:val="20"/>
              </w:rPr>
              <w:t>6</w:t>
            </w:r>
          </w:p>
        </w:tc>
        <w:tc>
          <w:tcPr>
            <w:tcW w:w="5301" w:type="dxa"/>
            <w:tcBorders>
              <w:top w:val="single" w:sz="4" w:space="0" w:color="auto"/>
              <w:left w:val="single" w:sz="4" w:space="0" w:color="auto"/>
              <w:bottom w:val="single" w:sz="4" w:space="0" w:color="auto"/>
              <w:right w:val="nil"/>
            </w:tcBorders>
            <w:shd w:val="clear" w:color="auto" w:fill="FFFFFF"/>
          </w:tcPr>
          <w:p w:rsidR="00A66997" w:rsidRPr="006704B4" w:rsidRDefault="00A66997" w:rsidP="007F3D0E">
            <w:pPr>
              <w:spacing w:before="120"/>
              <w:rPr>
                <w:sz w:val="20"/>
                <w:szCs w:val="20"/>
              </w:rPr>
            </w:pPr>
            <w:r w:rsidRPr="006704B4">
              <w:rPr>
                <w:sz w:val="20"/>
                <w:szCs w:val="20"/>
              </w:rPr>
              <w:t>Nhiệt đ</w:t>
            </w:r>
            <w:r w:rsidR="007558FB">
              <w:rPr>
                <w:sz w:val="20"/>
                <w:szCs w:val="20"/>
              </w:rPr>
              <w:t>ộ khí thải ra môi trường (đo tại</w:t>
            </w:r>
            <w:r w:rsidRPr="006704B4">
              <w:rPr>
                <w:sz w:val="20"/>
                <w:szCs w:val="20"/>
              </w:rPr>
              <w:t xml:space="preserve"> điểm lấy mẫu)</w:t>
            </w:r>
          </w:p>
        </w:tc>
        <w:tc>
          <w:tcPr>
            <w:tcW w:w="1254"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317CDA" w:rsidP="007F3D0E">
            <w:pPr>
              <w:spacing w:before="120"/>
              <w:jc w:val="center"/>
              <w:rPr>
                <w:sz w:val="20"/>
                <w:szCs w:val="20"/>
              </w:rPr>
            </w:pPr>
            <w:r>
              <w:rPr>
                <w:sz w:val="20"/>
                <w:szCs w:val="20"/>
              </w:rPr>
              <w:t>°C</w:t>
            </w:r>
          </w:p>
        </w:tc>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66997" w:rsidRPr="006704B4" w:rsidRDefault="007558FB" w:rsidP="007F3D0E">
            <w:pPr>
              <w:spacing w:before="120"/>
              <w:jc w:val="center"/>
              <w:rPr>
                <w:sz w:val="20"/>
                <w:szCs w:val="20"/>
              </w:rPr>
            </w:pPr>
            <w:r w:rsidRPr="007558FB">
              <w:rPr>
                <w:sz w:val="20"/>
                <w:szCs w:val="20"/>
              </w:rPr>
              <w:sym w:font="Symbol" w:char="F0A3"/>
            </w:r>
            <w:r>
              <w:rPr>
                <w:sz w:val="20"/>
                <w:szCs w:val="20"/>
              </w:rPr>
              <w:t xml:space="preserve"> </w:t>
            </w:r>
            <w:r w:rsidR="00A66997" w:rsidRPr="006704B4">
              <w:rPr>
                <w:sz w:val="20"/>
                <w:szCs w:val="20"/>
              </w:rPr>
              <w:t>180</w:t>
            </w:r>
          </w:p>
        </w:tc>
      </w:tr>
    </w:tbl>
    <w:p w:rsidR="00A66997" w:rsidRPr="006704B4" w:rsidRDefault="007558FB" w:rsidP="007F3D0E">
      <w:pPr>
        <w:spacing w:before="120"/>
        <w:rPr>
          <w:sz w:val="20"/>
          <w:szCs w:val="20"/>
        </w:rPr>
      </w:pPr>
      <w:r>
        <w:rPr>
          <w:sz w:val="20"/>
          <w:szCs w:val="20"/>
        </w:rPr>
        <w:t xml:space="preserve">2.1.5. </w:t>
      </w:r>
      <w:r w:rsidR="00A66997" w:rsidRPr="006704B4">
        <w:rPr>
          <w:sz w:val="20"/>
          <w:szCs w:val="20"/>
        </w:rPr>
        <w:t xml:space="preserve">Không được trộn không khí bên ngoài vào để </w:t>
      </w:r>
      <w:proofErr w:type="gramStart"/>
      <w:r w:rsidR="00A66997" w:rsidRPr="006704B4">
        <w:rPr>
          <w:sz w:val="20"/>
          <w:szCs w:val="20"/>
        </w:rPr>
        <w:t>pha</w:t>
      </w:r>
      <w:proofErr w:type="gramEnd"/>
      <w:r w:rsidR="00A66997" w:rsidRPr="006704B4">
        <w:rPr>
          <w:sz w:val="20"/>
          <w:szCs w:val="20"/>
        </w:rPr>
        <w:t xml:space="preserve"> loãng khí thải kể từ điểm ra của vùng đốt thứ cấp đến vị trí có độ cao 02 (hai) m tính từ điểm l</w:t>
      </w:r>
      <w:r>
        <w:rPr>
          <w:sz w:val="20"/>
          <w:szCs w:val="20"/>
        </w:rPr>
        <w:t>ấ</w:t>
      </w:r>
      <w:r w:rsidR="00A66997" w:rsidRPr="006704B4">
        <w:rPr>
          <w:sz w:val="20"/>
          <w:szCs w:val="20"/>
        </w:rPr>
        <w:t>y mẫu khí thải trên ống khói.</w:t>
      </w:r>
    </w:p>
    <w:p w:rsidR="00A66997" w:rsidRPr="006704B4" w:rsidRDefault="007558FB" w:rsidP="007F3D0E">
      <w:pPr>
        <w:spacing w:before="120"/>
        <w:rPr>
          <w:sz w:val="20"/>
          <w:szCs w:val="20"/>
        </w:rPr>
      </w:pPr>
      <w:r>
        <w:rPr>
          <w:sz w:val="20"/>
          <w:szCs w:val="20"/>
        </w:rPr>
        <w:t xml:space="preserve">2.1.6. </w:t>
      </w:r>
      <w:r w:rsidR="00A66997" w:rsidRPr="006704B4">
        <w:rPr>
          <w:sz w:val="20"/>
          <w:szCs w:val="20"/>
        </w:rPr>
        <w:t>Lò đốt CTRYT phải có hệ thống xử lý khí thải với quy trình hoạt động bao gồm các công đoạn chính sau:</w:t>
      </w:r>
    </w:p>
    <w:p w:rsidR="00A66997" w:rsidRPr="006704B4" w:rsidRDefault="007558FB" w:rsidP="007F3D0E">
      <w:pPr>
        <w:spacing w:before="120"/>
        <w:rPr>
          <w:sz w:val="20"/>
          <w:szCs w:val="20"/>
        </w:rPr>
      </w:pPr>
      <w:r>
        <w:rPr>
          <w:sz w:val="20"/>
          <w:szCs w:val="20"/>
        </w:rPr>
        <w:t xml:space="preserve">a) </w:t>
      </w:r>
      <w:r w:rsidR="00A66997" w:rsidRPr="006704B4">
        <w:rPr>
          <w:sz w:val="20"/>
          <w:szCs w:val="20"/>
        </w:rPr>
        <w:t>Giải nhiệt (hạ nhanh nhiệt độ) khí thải nhưng không được sử dụng biện pháp trộn trực tiếp không khí bên ngoài vào dòng khí thải để làm mát;</w:t>
      </w:r>
    </w:p>
    <w:p w:rsidR="00A66997" w:rsidRPr="006704B4" w:rsidRDefault="007558FB" w:rsidP="007F3D0E">
      <w:pPr>
        <w:spacing w:before="120"/>
        <w:rPr>
          <w:sz w:val="20"/>
          <w:szCs w:val="20"/>
        </w:rPr>
      </w:pPr>
      <w:r>
        <w:rPr>
          <w:sz w:val="20"/>
          <w:szCs w:val="20"/>
        </w:rPr>
        <w:t xml:space="preserve">b) </w:t>
      </w:r>
      <w:r w:rsidR="00A66997" w:rsidRPr="006704B4">
        <w:rPr>
          <w:sz w:val="20"/>
          <w:szCs w:val="20"/>
        </w:rPr>
        <w:t>Xử lý bụi (khô hoặc ướt);</w:t>
      </w:r>
    </w:p>
    <w:p w:rsidR="00A66997" w:rsidRPr="006704B4" w:rsidRDefault="007558FB" w:rsidP="007F3D0E">
      <w:pPr>
        <w:spacing w:before="120"/>
        <w:rPr>
          <w:sz w:val="20"/>
          <w:szCs w:val="20"/>
        </w:rPr>
      </w:pPr>
      <w:r>
        <w:rPr>
          <w:sz w:val="20"/>
          <w:szCs w:val="20"/>
        </w:rPr>
        <w:t xml:space="preserve">c) </w:t>
      </w:r>
      <w:r w:rsidR="00A66997" w:rsidRPr="006704B4">
        <w:rPr>
          <w:sz w:val="20"/>
          <w:szCs w:val="20"/>
        </w:rPr>
        <w:t>Xử lý các thành phần độc hại trong khí thải (như hấp thụ, hấp phụ).</w:t>
      </w:r>
    </w:p>
    <w:p w:rsidR="00A66997" w:rsidRPr="006704B4" w:rsidRDefault="00A66997" w:rsidP="007F3D0E">
      <w:pPr>
        <w:spacing w:before="120"/>
        <w:rPr>
          <w:sz w:val="20"/>
          <w:szCs w:val="20"/>
        </w:rPr>
      </w:pPr>
      <w:r w:rsidRPr="006704B4">
        <w:rPr>
          <w:sz w:val="20"/>
          <w:szCs w:val="20"/>
        </w:rPr>
        <w:t>Một số công đoạn nêu trên được thực hiện kết hợp đồng thời trong một thiết bị hoặc một công đoạn được thực hiện tại nhiều hơn một thiết bị trong hệ thống xử lý khí thải.</w:t>
      </w:r>
    </w:p>
    <w:p w:rsidR="00A66997" w:rsidRPr="007558FB" w:rsidRDefault="007558FB" w:rsidP="007F3D0E">
      <w:pPr>
        <w:spacing w:before="120"/>
        <w:rPr>
          <w:b/>
          <w:sz w:val="20"/>
          <w:szCs w:val="20"/>
        </w:rPr>
      </w:pPr>
      <w:r>
        <w:rPr>
          <w:b/>
          <w:sz w:val="20"/>
          <w:szCs w:val="20"/>
        </w:rPr>
        <w:t xml:space="preserve">2.2. </w:t>
      </w:r>
      <w:r w:rsidR="00A66997" w:rsidRPr="007558FB">
        <w:rPr>
          <w:b/>
          <w:sz w:val="20"/>
          <w:szCs w:val="20"/>
        </w:rPr>
        <w:t xml:space="preserve">Giá trị </w:t>
      </w:r>
      <w:r>
        <w:rPr>
          <w:b/>
          <w:sz w:val="20"/>
          <w:szCs w:val="20"/>
        </w:rPr>
        <w:t>tối đa cho phép của các thông số</w:t>
      </w:r>
      <w:r w:rsidR="00A66997" w:rsidRPr="007558FB">
        <w:rPr>
          <w:b/>
          <w:sz w:val="20"/>
          <w:szCs w:val="20"/>
        </w:rPr>
        <w:t xml:space="preserve"> ô nhiễm trong khí thải lò đốt chất thải rắn y tế</w:t>
      </w:r>
    </w:p>
    <w:p w:rsidR="00A66997" w:rsidRPr="006704B4" w:rsidRDefault="00A66997" w:rsidP="007F3D0E">
      <w:pPr>
        <w:spacing w:before="120"/>
        <w:rPr>
          <w:sz w:val="20"/>
          <w:szCs w:val="20"/>
        </w:rPr>
      </w:pPr>
      <w:r w:rsidRPr="006704B4">
        <w:rPr>
          <w:sz w:val="20"/>
          <w:szCs w:val="20"/>
        </w:rPr>
        <w:t>Trong quá trình hoạt động bình thường, giá trị các thông số ô nhiễm trong khí thải lò đốt CTRYT kh</w:t>
      </w:r>
      <w:r w:rsidR="00902862">
        <w:rPr>
          <w:sz w:val="20"/>
          <w:szCs w:val="20"/>
        </w:rPr>
        <w:t xml:space="preserve">i </w:t>
      </w:r>
      <w:r w:rsidRPr="006704B4">
        <w:rPr>
          <w:sz w:val="20"/>
          <w:szCs w:val="20"/>
        </w:rPr>
        <w:t>thải ra môi trường không được vượt quá các giá trị quy định tại Bảng 2 dưới đây:</w:t>
      </w:r>
    </w:p>
    <w:p w:rsidR="00A66997" w:rsidRPr="007558FB" w:rsidRDefault="00A66997" w:rsidP="007F3D0E">
      <w:pPr>
        <w:spacing w:before="120"/>
        <w:jc w:val="center"/>
        <w:rPr>
          <w:b/>
          <w:sz w:val="20"/>
          <w:szCs w:val="20"/>
        </w:rPr>
      </w:pPr>
      <w:r w:rsidRPr="007558FB">
        <w:rPr>
          <w:b/>
          <w:sz w:val="20"/>
          <w:szCs w:val="20"/>
        </w:rPr>
        <w:t xml:space="preserve">Bảng 2: Giá trị tối đa cho phép </w:t>
      </w:r>
      <w:r w:rsidR="00F34241" w:rsidRPr="007558FB">
        <w:rPr>
          <w:b/>
          <w:sz w:val="20"/>
          <w:szCs w:val="20"/>
        </w:rPr>
        <w:t>của</w:t>
      </w:r>
      <w:r w:rsidRPr="007558FB">
        <w:rPr>
          <w:b/>
          <w:sz w:val="20"/>
          <w:szCs w:val="20"/>
        </w:rPr>
        <w:t xml:space="preserve"> các thông số ô nhiễm trong khí thải</w:t>
      </w:r>
    </w:p>
    <w:tbl>
      <w:tblPr>
        <w:tblW w:w="8774" w:type="dxa"/>
        <w:tblInd w:w="5" w:type="dxa"/>
        <w:tblLayout w:type="fixed"/>
        <w:tblCellMar>
          <w:left w:w="115" w:type="dxa"/>
          <w:right w:w="115" w:type="dxa"/>
        </w:tblCellMar>
        <w:tblLook w:val="0000" w:firstRow="0" w:lastRow="0" w:firstColumn="0" w:lastColumn="0" w:noHBand="0" w:noVBand="0"/>
      </w:tblPr>
      <w:tblGrid>
        <w:gridCol w:w="619"/>
        <w:gridCol w:w="5020"/>
        <w:gridCol w:w="1368"/>
        <w:gridCol w:w="912"/>
        <w:gridCol w:w="855"/>
      </w:tblGrid>
      <w:tr w:rsidR="00A66997" w:rsidRPr="006704B4">
        <w:tblPrEx>
          <w:tblCellMar>
            <w:top w:w="0" w:type="dxa"/>
            <w:bottom w:w="0" w:type="dxa"/>
          </w:tblCellMar>
        </w:tblPrEx>
        <w:trPr>
          <w:trHeight w:val="20"/>
        </w:trPr>
        <w:tc>
          <w:tcPr>
            <w:tcW w:w="619" w:type="dxa"/>
            <w:vMerge w:val="restart"/>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TT</w:t>
            </w:r>
          </w:p>
        </w:tc>
        <w:tc>
          <w:tcPr>
            <w:tcW w:w="5020" w:type="dxa"/>
            <w:vMerge w:val="restart"/>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Thông số ô nhi</w:t>
            </w:r>
            <w:r w:rsidR="00FE7381">
              <w:rPr>
                <w:b/>
                <w:sz w:val="20"/>
                <w:szCs w:val="20"/>
              </w:rPr>
              <w:t>ễ</w:t>
            </w:r>
            <w:r w:rsidRPr="007558FB">
              <w:rPr>
                <w:b/>
                <w:sz w:val="20"/>
                <w:szCs w:val="20"/>
              </w:rPr>
              <w:t>m</w:t>
            </w:r>
          </w:p>
        </w:tc>
        <w:tc>
          <w:tcPr>
            <w:tcW w:w="1368" w:type="dxa"/>
            <w:vMerge w:val="restart"/>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Đơn vị</w:t>
            </w:r>
          </w:p>
        </w:tc>
        <w:tc>
          <w:tcPr>
            <w:tcW w:w="1767" w:type="dxa"/>
            <w:gridSpan w:val="2"/>
            <w:tcBorders>
              <w:top w:val="single" w:sz="4" w:space="0" w:color="auto"/>
              <w:left w:val="single" w:sz="4" w:space="0" w:color="auto"/>
              <w:bottom w:val="nil"/>
              <w:right w:val="single" w:sz="4" w:space="0" w:color="auto"/>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Giá trị tối đa cho phép</w:t>
            </w:r>
          </w:p>
        </w:tc>
      </w:tr>
      <w:tr w:rsidR="00A66997" w:rsidRPr="006704B4">
        <w:tblPrEx>
          <w:tblCellMar>
            <w:top w:w="0" w:type="dxa"/>
            <w:bottom w:w="0" w:type="dxa"/>
          </w:tblCellMar>
        </w:tblPrEx>
        <w:trPr>
          <w:trHeight w:val="20"/>
        </w:trPr>
        <w:tc>
          <w:tcPr>
            <w:tcW w:w="619" w:type="dxa"/>
            <w:vMerge/>
            <w:tcBorders>
              <w:top w:val="nil"/>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p>
        </w:tc>
        <w:tc>
          <w:tcPr>
            <w:tcW w:w="5020" w:type="dxa"/>
            <w:vMerge/>
            <w:tcBorders>
              <w:top w:val="nil"/>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p>
        </w:tc>
        <w:tc>
          <w:tcPr>
            <w:tcW w:w="1368" w:type="dxa"/>
            <w:vMerge/>
            <w:tcBorders>
              <w:top w:val="nil"/>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p>
        </w:tc>
        <w:tc>
          <w:tcPr>
            <w:tcW w:w="912" w:type="dxa"/>
            <w:tcBorders>
              <w:top w:val="single" w:sz="4" w:space="0" w:color="auto"/>
              <w:left w:val="single" w:sz="4" w:space="0" w:color="auto"/>
              <w:bottom w:val="nil"/>
              <w:right w:val="nil"/>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A</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7558FB" w:rsidRDefault="00A66997" w:rsidP="007F3D0E">
            <w:pPr>
              <w:spacing w:before="120"/>
              <w:jc w:val="center"/>
              <w:rPr>
                <w:b/>
                <w:sz w:val="20"/>
                <w:szCs w:val="20"/>
              </w:rPr>
            </w:pPr>
            <w:r w:rsidRPr="007558FB">
              <w:rPr>
                <w:b/>
                <w:sz w:val="20"/>
                <w:szCs w:val="20"/>
              </w:rPr>
              <w:t>B</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w:t>
            </w:r>
          </w:p>
        </w:tc>
        <w:tc>
          <w:tcPr>
            <w:tcW w:w="5020"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Bụi tổng</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150</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115</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w:t>
            </w:r>
          </w:p>
        </w:tc>
        <w:tc>
          <w:tcPr>
            <w:tcW w:w="5020"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Axít clohydric, HCI</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w:t>
            </w:r>
          </w:p>
        </w:tc>
        <w:tc>
          <w:tcPr>
            <w:tcW w:w="5020" w:type="dxa"/>
            <w:tcBorders>
              <w:top w:val="single" w:sz="4" w:space="0" w:color="auto"/>
              <w:left w:val="single" w:sz="4" w:space="0" w:color="auto"/>
              <w:bottom w:val="nil"/>
              <w:right w:val="nil"/>
            </w:tcBorders>
            <w:shd w:val="clear" w:color="auto" w:fill="FFFFFF"/>
          </w:tcPr>
          <w:p w:rsidR="00A66997" w:rsidRPr="006704B4" w:rsidRDefault="007558FB" w:rsidP="007F3D0E">
            <w:pPr>
              <w:spacing w:before="120"/>
              <w:rPr>
                <w:sz w:val="20"/>
                <w:szCs w:val="20"/>
              </w:rPr>
            </w:pPr>
            <w:r>
              <w:rPr>
                <w:sz w:val="20"/>
                <w:szCs w:val="20"/>
              </w:rPr>
              <w:t>Cacbon monoxyt, CO</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tng/Nm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350</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200</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lastRenderedPageBreak/>
              <w:t>4</w:t>
            </w:r>
          </w:p>
        </w:tc>
        <w:tc>
          <w:tcPr>
            <w:tcW w:w="5020" w:type="dxa"/>
            <w:tcBorders>
              <w:top w:val="single" w:sz="4" w:space="0" w:color="auto"/>
              <w:left w:val="single" w:sz="4" w:space="0" w:color="auto"/>
              <w:bottom w:val="nil"/>
              <w:right w:val="nil"/>
            </w:tcBorders>
            <w:shd w:val="clear" w:color="auto" w:fill="FFFFFF"/>
          </w:tcPr>
          <w:p w:rsidR="00A66997" w:rsidRPr="006704B4" w:rsidRDefault="007558FB" w:rsidP="007F3D0E">
            <w:pPr>
              <w:spacing w:before="120"/>
              <w:rPr>
                <w:sz w:val="20"/>
                <w:szCs w:val="20"/>
              </w:rPr>
            </w:pPr>
            <w:r>
              <w:rPr>
                <w:sz w:val="20"/>
                <w:szCs w:val="20"/>
              </w:rPr>
              <w:t>Lưu huỳnh dioxyt, SO</w:t>
            </w:r>
            <w:r w:rsidR="00A66997" w:rsidRPr="007558FB">
              <w:rPr>
                <w:sz w:val="20"/>
                <w:szCs w:val="20"/>
                <w:vertAlign w:val="subscript"/>
              </w:rPr>
              <w:t>2</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300</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300</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w:t>
            </w:r>
          </w:p>
        </w:tc>
        <w:tc>
          <w:tcPr>
            <w:tcW w:w="5020"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Nitơ oxyt, NO</w:t>
            </w:r>
            <w:r w:rsidRPr="007558FB">
              <w:rPr>
                <w:sz w:val="20"/>
                <w:szCs w:val="20"/>
                <w:vertAlign w:val="subscript"/>
              </w:rPr>
              <w:t>x</w:t>
            </w:r>
            <w:r w:rsidRPr="006704B4">
              <w:rPr>
                <w:sz w:val="20"/>
                <w:szCs w:val="20"/>
              </w:rPr>
              <w:t xml:space="preserve"> (tính theo N</w:t>
            </w:r>
            <w:r w:rsidR="007558FB">
              <w:rPr>
                <w:sz w:val="20"/>
                <w:szCs w:val="20"/>
              </w:rPr>
              <w:t>O</w:t>
            </w:r>
            <w:r w:rsidRPr="007558FB">
              <w:rPr>
                <w:sz w:val="20"/>
                <w:szCs w:val="20"/>
                <w:vertAlign w:val="subscript"/>
              </w:rPr>
              <w:t>2</w:t>
            </w:r>
            <w:r w:rsidRPr="006704B4">
              <w:rPr>
                <w:sz w:val="20"/>
                <w:szCs w:val="20"/>
              </w:rPr>
              <w:t>)</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500</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300</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6</w:t>
            </w:r>
          </w:p>
        </w:tc>
        <w:tc>
          <w:tcPr>
            <w:tcW w:w="5020" w:type="dxa"/>
            <w:tcBorders>
              <w:top w:val="single" w:sz="4" w:space="0" w:color="auto"/>
              <w:left w:val="single" w:sz="4" w:space="0" w:color="auto"/>
              <w:bottom w:val="nil"/>
              <w:right w:val="nil"/>
            </w:tcBorders>
            <w:shd w:val="clear" w:color="auto" w:fill="FFFFFF"/>
          </w:tcPr>
          <w:p w:rsidR="00A66997" w:rsidRPr="006704B4" w:rsidRDefault="00326B27" w:rsidP="007F3D0E">
            <w:pPr>
              <w:spacing w:before="120"/>
              <w:rPr>
                <w:sz w:val="20"/>
                <w:szCs w:val="20"/>
              </w:rPr>
            </w:pPr>
            <w:r>
              <w:rPr>
                <w:sz w:val="20"/>
                <w:szCs w:val="20"/>
              </w:rPr>
              <w:t>Thủy</w:t>
            </w:r>
            <w:r w:rsidR="00A66997" w:rsidRPr="006704B4">
              <w:rPr>
                <w:sz w:val="20"/>
                <w:szCs w:val="20"/>
              </w:rPr>
              <w:t xml:space="preserve"> ngân và hợp chất tính theo thủy ngân, Hg</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0,5</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0,5</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7</w:t>
            </w:r>
          </w:p>
        </w:tc>
        <w:tc>
          <w:tcPr>
            <w:tcW w:w="5020" w:type="dxa"/>
            <w:tcBorders>
              <w:top w:val="single" w:sz="4" w:space="0" w:color="auto"/>
              <w:left w:val="single" w:sz="4" w:space="0" w:color="auto"/>
              <w:bottom w:val="nil"/>
              <w:right w:val="nil"/>
            </w:tcBorders>
            <w:shd w:val="clear" w:color="auto" w:fill="FFFFFF"/>
          </w:tcPr>
          <w:p w:rsidR="00A66997" w:rsidRPr="006704B4" w:rsidRDefault="007558FB" w:rsidP="007F3D0E">
            <w:pPr>
              <w:spacing w:before="120"/>
              <w:rPr>
                <w:sz w:val="20"/>
                <w:szCs w:val="20"/>
              </w:rPr>
            </w:pPr>
            <w:r>
              <w:rPr>
                <w:sz w:val="20"/>
                <w:szCs w:val="20"/>
              </w:rPr>
              <w:t>Cad</w:t>
            </w:r>
            <w:r w:rsidR="00A66997" w:rsidRPr="006704B4">
              <w:rPr>
                <w:sz w:val="20"/>
                <w:szCs w:val="20"/>
              </w:rPr>
              <w:t>mi và hợp chất tính theo Cadmi, Cd</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0,2</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0,16</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8</w:t>
            </w:r>
          </w:p>
        </w:tc>
        <w:tc>
          <w:tcPr>
            <w:tcW w:w="5020" w:type="dxa"/>
            <w:tcBorders>
              <w:top w:val="single" w:sz="4" w:space="0" w:color="auto"/>
              <w:left w:val="single" w:sz="4" w:space="0" w:color="auto"/>
              <w:bottom w:val="nil"/>
              <w:right w:val="nil"/>
            </w:tcBorders>
            <w:shd w:val="clear" w:color="auto" w:fill="FFFFFF"/>
          </w:tcPr>
          <w:p w:rsidR="00A66997" w:rsidRPr="006704B4" w:rsidRDefault="00A66997" w:rsidP="007F3D0E">
            <w:pPr>
              <w:spacing w:before="120"/>
              <w:rPr>
                <w:sz w:val="20"/>
                <w:szCs w:val="20"/>
              </w:rPr>
            </w:pPr>
            <w:r w:rsidRPr="006704B4">
              <w:rPr>
                <w:sz w:val="20"/>
                <w:szCs w:val="20"/>
              </w:rPr>
              <w:t>Chì và các hợp chất tính theo chì, Pb</w:t>
            </w:r>
          </w:p>
        </w:tc>
        <w:tc>
          <w:tcPr>
            <w:tcW w:w="1368"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mg/Nm</w:t>
            </w:r>
            <w:r w:rsidR="007558FB" w:rsidRPr="007558FB">
              <w:rPr>
                <w:sz w:val="20"/>
                <w:szCs w:val="20"/>
                <w:vertAlign w:val="superscript"/>
              </w:rPr>
              <w:t>3</w:t>
            </w:r>
          </w:p>
        </w:tc>
        <w:tc>
          <w:tcPr>
            <w:tcW w:w="912" w:type="dxa"/>
            <w:tcBorders>
              <w:top w:val="single" w:sz="4" w:space="0" w:color="auto"/>
              <w:left w:val="single" w:sz="4" w:space="0" w:color="auto"/>
              <w:bottom w:val="nil"/>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1,5</w:t>
            </w:r>
          </w:p>
        </w:tc>
        <w:tc>
          <w:tcPr>
            <w:tcW w:w="855" w:type="dxa"/>
            <w:tcBorders>
              <w:top w:val="single" w:sz="4" w:space="0" w:color="auto"/>
              <w:left w:val="single" w:sz="4" w:space="0" w:color="auto"/>
              <w:bottom w:val="nil"/>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1,2</w:t>
            </w:r>
          </w:p>
        </w:tc>
      </w:tr>
      <w:tr w:rsidR="00A66997" w:rsidRPr="006704B4">
        <w:tblPrEx>
          <w:tblCellMar>
            <w:top w:w="0" w:type="dxa"/>
            <w:bottom w:w="0" w:type="dxa"/>
          </w:tblCellMar>
        </w:tblPrEx>
        <w:trPr>
          <w:trHeight w:val="20"/>
        </w:trPr>
        <w:tc>
          <w:tcPr>
            <w:tcW w:w="619"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10</w:t>
            </w:r>
          </w:p>
        </w:tc>
        <w:tc>
          <w:tcPr>
            <w:tcW w:w="5020" w:type="dxa"/>
            <w:tcBorders>
              <w:top w:val="single" w:sz="4" w:space="0" w:color="auto"/>
              <w:left w:val="single" w:sz="4" w:space="0" w:color="auto"/>
              <w:bottom w:val="single" w:sz="4" w:space="0" w:color="auto"/>
              <w:right w:val="nil"/>
            </w:tcBorders>
            <w:shd w:val="clear" w:color="auto" w:fill="FFFFFF"/>
          </w:tcPr>
          <w:p w:rsidR="00A66997" w:rsidRPr="006704B4" w:rsidRDefault="00A66997" w:rsidP="007F3D0E">
            <w:pPr>
              <w:spacing w:before="120"/>
              <w:rPr>
                <w:sz w:val="20"/>
                <w:szCs w:val="20"/>
              </w:rPr>
            </w:pPr>
            <w:r w:rsidRPr="006704B4">
              <w:rPr>
                <w:sz w:val="20"/>
                <w:szCs w:val="20"/>
              </w:rPr>
              <w:t>Tổng đioxin/furan, PCDD/PCDF</w:t>
            </w:r>
          </w:p>
        </w:tc>
        <w:tc>
          <w:tcPr>
            <w:tcW w:w="1368"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ngTEQ/Nm</w:t>
            </w:r>
            <w:r w:rsidR="007558FB" w:rsidRPr="007558FB">
              <w:rPr>
                <w:sz w:val="20"/>
                <w:szCs w:val="20"/>
                <w:vertAlign w:val="superscript"/>
              </w:rPr>
              <w:t>3</w:t>
            </w:r>
          </w:p>
        </w:tc>
        <w:tc>
          <w:tcPr>
            <w:tcW w:w="912" w:type="dxa"/>
            <w:tcBorders>
              <w:top w:val="single" w:sz="4" w:space="0" w:color="auto"/>
              <w:left w:val="single" w:sz="4" w:space="0" w:color="auto"/>
              <w:bottom w:val="single" w:sz="4" w:space="0" w:color="auto"/>
              <w:right w:val="nil"/>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2,3</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rsidR="00A66997" w:rsidRPr="006704B4" w:rsidRDefault="00A66997" w:rsidP="007F3D0E">
            <w:pPr>
              <w:spacing w:before="120"/>
              <w:jc w:val="center"/>
              <w:rPr>
                <w:sz w:val="20"/>
                <w:szCs w:val="20"/>
              </w:rPr>
            </w:pPr>
            <w:r w:rsidRPr="006704B4">
              <w:rPr>
                <w:sz w:val="20"/>
                <w:szCs w:val="20"/>
              </w:rPr>
              <w:t>2,3</w:t>
            </w:r>
          </w:p>
        </w:tc>
      </w:tr>
    </w:tbl>
    <w:p w:rsidR="00A66997" w:rsidRPr="007558FB" w:rsidRDefault="00A66997" w:rsidP="007F3D0E">
      <w:pPr>
        <w:spacing w:before="120"/>
        <w:rPr>
          <w:b/>
          <w:i/>
          <w:sz w:val="20"/>
          <w:szCs w:val="20"/>
        </w:rPr>
      </w:pPr>
      <w:r w:rsidRPr="007558FB">
        <w:rPr>
          <w:b/>
          <w:i/>
          <w:sz w:val="20"/>
          <w:szCs w:val="20"/>
        </w:rPr>
        <w:t>Trong đó:</w:t>
      </w:r>
    </w:p>
    <w:p w:rsidR="00A66997" w:rsidRPr="006704B4" w:rsidRDefault="007558FB" w:rsidP="007F3D0E">
      <w:pPr>
        <w:spacing w:before="120"/>
        <w:rPr>
          <w:sz w:val="20"/>
          <w:szCs w:val="20"/>
        </w:rPr>
      </w:pPr>
      <w:r>
        <w:rPr>
          <w:sz w:val="20"/>
          <w:szCs w:val="20"/>
        </w:rPr>
        <w:t xml:space="preserve">- </w:t>
      </w:r>
      <w:r w:rsidR="00A66997" w:rsidRPr="006704B4">
        <w:rPr>
          <w:sz w:val="20"/>
          <w:szCs w:val="20"/>
        </w:rPr>
        <w:t>Cột A áp dụng đối với lò đốt CTRYT tại cơ s</w:t>
      </w:r>
      <w:r>
        <w:rPr>
          <w:sz w:val="20"/>
          <w:szCs w:val="20"/>
        </w:rPr>
        <w:t>ở</w:t>
      </w:r>
      <w:r w:rsidR="00A66997" w:rsidRPr="006704B4">
        <w:rPr>
          <w:sz w:val="20"/>
          <w:szCs w:val="20"/>
        </w:rPr>
        <w:t xml:space="preserve"> xử lý CTRYT tập trung </w:t>
      </w:r>
      <w:proofErr w:type="gramStart"/>
      <w:r w:rsidR="00A66997" w:rsidRPr="006704B4">
        <w:rPr>
          <w:sz w:val="20"/>
          <w:szCs w:val="20"/>
        </w:rPr>
        <w:t>theo</w:t>
      </w:r>
      <w:proofErr w:type="gramEnd"/>
      <w:r w:rsidR="00A66997" w:rsidRPr="006704B4">
        <w:rPr>
          <w:sz w:val="20"/>
          <w:szCs w:val="20"/>
        </w:rPr>
        <w:t xml:space="preserve"> quy hoạch (không nằm trong khuôn viên cơ sở y tế);</w:t>
      </w:r>
    </w:p>
    <w:p w:rsidR="00A66997" w:rsidRPr="006704B4" w:rsidRDefault="007558FB" w:rsidP="007F3D0E">
      <w:pPr>
        <w:spacing w:before="120"/>
        <w:rPr>
          <w:sz w:val="20"/>
          <w:szCs w:val="20"/>
        </w:rPr>
      </w:pPr>
      <w:r>
        <w:rPr>
          <w:sz w:val="20"/>
          <w:szCs w:val="20"/>
        </w:rPr>
        <w:t xml:space="preserve">- </w:t>
      </w:r>
      <w:r w:rsidR="00A66997" w:rsidRPr="006704B4">
        <w:rPr>
          <w:sz w:val="20"/>
          <w:szCs w:val="20"/>
        </w:rPr>
        <w:t>Cột B áp dụng đối với lò đốt CTRYT được lắp đặt trong khuôn viên của cơ sở y tế.</w:t>
      </w:r>
    </w:p>
    <w:p w:rsidR="00A66997" w:rsidRPr="00EF2A49" w:rsidRDefault="00EF2A49" w:rsidP="007F3D0E">
      <w:pPr>
        <w:spacing w:before="120"/>
        <w:rPr>
          <w:b/>
          <w:sz w:val="20"/>
          <w:szCs w:val="20"/>
        </w:rPr>
      </w:pPr>
      <w:bookmarkStart w:id="11" w:name="dieu_3_2"/>
      <w:r>
        <w:rPr>
          <w:b/>
          <w:sz w:val="20"/>
          <w:szCs w:val="20"/>
        </w:rPr>
        <w:t>3. QUY ĐỊNH VỀ VẬN HÀNH, ỨNG PHÓ SỰ CỐ VÀ GIÁM SÁT</w:t>
      </w:r>
    </w:p>
    <w:bookmarkEnd w:id="11"/>
    <w:p w:rsidR="00A66997" w:rsidRPr="007558FB" w:rsidRDefault="007558FB" w:rsidP="007F3D0E">
      <w:pPr>
        <w:spacing w:before="120"/>
        <w:rPr>
          <w:b/>
          <w:sz w:val="20"/>
          <w:szCs w:val="20"/>
        </w:rPr>
      </w:pPr>
      <w:r>
        <w:rPr>
          <w:b/>
          <w:sz w:val="20"/>
          <w:szCs w:val="20"/>
        </w:rPr>
        <w:t xml:space="preserve">3.1. </w:t>
      </w:r>
      <w:r w:rsidR="00A66997" w:rsidRPr="007558FB">
        <w:rPr>
          <w:b/>
          <w:sz w:val="20"/>
          <w:szCs w:val="20"/>
        </w:rPr>
        <w:t>Vận hành lò đốt chất thải rắn y tế</w:t>
      </w:r>
    </w:p>
    <w:p w:rsidR="00A66997" w:rsidRPr="006704B4" w:rsidRDefault="007558FB" w:rsidP="007F3D0E">
      <w:pPr>
        <w:spacing w:before="120"/>
        <w:rPr>
          <w:sz w:val="20"/>
          <w:szCs w:val="20"/>
        </w:rPr>
      </w:pPr>
      <w:r>
        <w:rPr>
          <w:sz w:val="20"/>
          <w:szCs w:val="20"/>
        </w:rPr>
        <w:t xml:space="preserve">3.1.1. </w:t>
      </w:r>
      <w:r w:rsidR="00A66997" w:rsidRPr="006704B4">
        <w:rPr>
          <w:sz w:val="20"/>
          <w:szCs w:val="20"/>
        </w:rPr>
        <w:t xml:space="preserve">Phải xây dựng và thực hiện quy trình vận hành </w:t>
      </w:r>
      <w:proofErr w:type="gramStart"/>
      <w:r w:rsidR="00A66997" w:rsidRPr="006704B4">
        <w:rPr>
          <w:sz w:val="20"/>
          <w:szCs w:val="20"/>
        </w:rPr>
        <w:t>an</w:t>
      </w:r>
      <w:proofErr w:type="gramEnd"/>
      <w:r w:rsidR="00A66997" w:rsidRPr="006704B4">
        <w:rPr>
          <w:sz w:val="20"/>
          <w:szCs w:val="20"/>
        </w:rPr>
        <w:t xml:space="preserve"> toàn lò đốt CTRYT, trong đó lưu ý các nội dung sau:</w:t>
      </w:r>
    </w:p>
    <w:p w:rsidR="00A66997" w:rsidRPr="006704B4" w:rsidRDefault="007558FB" w:rsidP="007F3D0E">
      <w:pPr>
        <w:spacing w:before="120"/>
        <w:rPr>
          <w:sz w:val="20"/>
          <w:szCs w:val="20"/>
        </w:rPr>
      </w:pPr>
      <w:r>
        <w:rPr>
          <w:sz w:val="20"/>
          <w:szCs w:val="20"/>
        </w:rPr>
        <w:t xml:space="preserve">a) </w:t>
      </w:r>
      <w:r w:rsidR="00A66997" w:rsidRPr="006704B4">
        <w:rPr>
          <w:sz w:val="20"/>
          <w:szCs w:val="20"/>
        </w:rPr>
        <w:t>Trừ trường hợp lò đốt CTRYT có quy trình hoạt động đặc biệt do nhà sản xuất quy định và được xem xét cụ thể bởi cơ quan cấp phép, quy trình khởi động lò đốt CTRYT phải theo trình tự như sau:</w:t>
      </w:r>
    </w:p>
    <w:p w:rsidR="00A66997" w:rsidRPr="006704B4" w:rsidRDefault="007558FB" w:rsidP="007F3D0E">
      <w:pPr>
        <w:spacing w:before="120"/>
        <w:rPr>
          <w:sz w:val="20"/>
          <w:szCs w:val="20"/>
        </w:rPr>
      </w:pPr>
      <w:r>
        <w:rPr>
          <w:sz w:val="20"/>
          <w:szCs w:val="20"/>
        </w:rPr>
        <w:t xml:space="preserve">- </w:t>
      </w:r>
      <w:r w:rsidR="00A66997" w:rsidRPr="006704B4">
        <w:rPr>
          <w:sz w:val="20"/>
          <w:szCs w:val="20"/>
        </w:rPr>
        <w:t>Bước 1: Khởi động hệ thống xử lý khí thải;</w:t>
      </w:r>
    </w:p>
    <w:p w:rsidR="00A66997" w:rsidRPr="006704B4" w:rsidRDefault="007558FB" w:rsidP="007F3D0E">
      <w:pPr>
        <w:spacing w:before="120"/>
        <w:rPr>
          <w:sz w:val="20"/>
          <w:szCs w:val="20"/>
        </w:rPr>
      </w:pPr>
      <w:r>
        <w:rPr>
          <w:sz w:val="20"/>
          <w:szCs w:val="20"/>
        </w:rPr>
        <w:t xml:space="preserve">- </w:t>
      </w:r>
      <w:r w:rsidR="00A66997" w:rsidRPr="006704B4">
        <w:rPr>
          <w:sz w:val="20"/>
          <w:szCs w:val="20"/>
        </w:rPr>
        <w:t>Bước 2: Khởi động và sấy nóng tất cả các vùng đốt. Chỉ được nạp một số loại chất thải không nguy hại có nhiệt trị lớn (như chất thải s</w:t>
      </w:r>
      <w:r>
        <w:rPr>
          <w:sz w:val="20"/>
          <w:szCs w:val="20"/>
        </w:rPr>
        <w:t>i</w:t>
      </w:r>
      <w:r w:rsidR="00A66997" w:rsidRPr="006704B4">
        <w:rPr>
          <w:sz w:val="20"/>
          <w:szCs w:val="20"/>
        </w:rPr>
        <w:t>nh khối) để thay thế, bổ sung nhiên liệu truyền thống sau khi s</w:t>
      </w:r>
      <w:r>
        <w:rPr>
          <w:sz w:val="20"/>
          <w:szCs w:val="20"/>
        </w:rPr>
        <w:t>ử</w:t>
      </w:r>
      <w:r w:rsidR="00A66997" w:rsidRPr="006704B4">
        <w:rPr>
          <w:sz w:val="20"/>
          <w:szCs w:val="20"/>
        </w:rPr>
        <w:t xml:space="preserve"> dụng nhiên liệu truyền thống để sấy nóng vùng đốt sơ </w:t>
      </w:r>
      <w:r w:rsidR="00723BA6">
        <w:rPr>
          <w:sz w:val="20"/>
          <w:szCs w:val="20"/>
        </w:rPr>
        <w:t>cấp</w:t>
      </w:r>
      <w:r w:rsidR="00A66997" w:rsidRPr="006704B4">
        <w:rPr>
          <w:sz w:val="20"/>
          <w:szCs w:val="20"/>
        </w:rPr>
        <w:t xml:space="preserve"> lên nhiệt độ trên 300 (ba trăm) </w:t>
      </w:r>
      <w:r w:rsidR="00317CDA">
        <w:rPr>
          <w:sz w:val="20"/>
          <w:szCs w:val="20"/>
        </w:rPr>
        <w:t>°C</w:t>
      </w:r>
      <w:r w:rsidR="00A66997" w:rsidRPr="006704B4">
        <w:rPr>
          <w:sz w:val="20"/>
          <w:szCs w:val="20"/>
        </w:rPr>
        <w:t xml:space="preserve"> và vùng đốt thứ cấp lên nhiệt độ trên 800 (tám trăm) </w:t>
      </w:r>
      <w:r w:rsidR="00317CDA">
        <w:rPr>
          <w:sz w:val="20"/>
          <w:szCs w:val="20"/>
        </w:rPr>
        <w:t>°C</w:t>
      </w:r>
      <w:r w:rsidR="00A66997" w:rsidRPr="006704B4">
        <w:rPr>
          <w:sz w:val="20"/>
          <w:szCs w:val="20"/>
        </w:rPr>
        <w:t>. Các loại chất thải không nguy hại sử dụng trong quá trình khởi động này phải được xác định và gh</w:t>
      </w:r>
      <w:r>
        <w:rPr>
          <w:sz w:val="20"/>
          <w:szCs w:val="20"/>
        </w:rPr>
        <w:t>i</w:t>
      </w:r>
      <w:r w:rsidR="00A66997" w:rsidRPr="006704B4">
        <w:rPr>
          <w:sz w:val="20"/>
          <w:szCs w:val="20"/>
        </w:rPr>
        <w:t xml:space="preserve"> rõ trong quy trình;</w:t>
      </w:r>
    </w:p>
    <w:p w:rsidR="00A66997" w:rsidRPr="006704B4" w:rsidRDefault="007558FB" w:rsidP="007F3D0E">
      <w:pPr>
        <w:spacing w:before="120"/>
        <w:rPr>
          <w:sz w:val="20"/>
          <w:szCs w:val="20"/>
        </w:rPr>
      </w:pPr>
      <w:r>
        <w:rPr>
          <w:sz w:val="20"/>
          <w:szCs w:val="20"/>
        </w:rPr>
        <w:t xml:space="preserve">- </w:t>
      </w:r>
      <w:r w:rsidR="00A66997" w:rsidRPr="006704B4">
        <w:rPr>
          <w:sz w:val="20"/>
          <w:szCs w:val="20"/>
        </w:rPr>
        <w:t>Bước 3: Chính thức nạp chất thải vào lò đốt CTRYT. Chỉ được nạp CTRYT nguy hại khi nhiệt độ các vùng đốt đạt giá trị tương ứng quy định tại Bảng 1 của Quy chuẩn này.</w:t>
      </w:r>
    </w:p>
    <w:p w:rsidR="00A66997" w:rsidRPr="006704B4" w:rsidRDefault="007558FB" w:rsidP="007F3D0E">
      <w:pPr>
        <w:spacing w:before="120"/>
        <w:rPr>
          <w:sz w:val="20"/>
          <w:szCs w:val="20"/>
        </w:rPr>
      </w:pPr>
      <w:r>
        <w:rPr>
          <w:sz w:val="20"/>
          <w:szCs w:val="20"/>
        </w:rPr>
        <w:t xml:space="preserve">b) </w:t>
      </w:r>
      <w:r w:rsidR="00A66997" w:rsidRPr="006704B4">
        <w:rPr>
          <w:sz w:val="20"/>
          <w:szCs w:val="20"/>
        </w:rPr>
        <w:t xml:space="preserve">Quy trình kết thúc hoạt động lò đốt CTRYT phải được thực hiện </w:t>
      </w:r>
      <w:proofErr w:type="gramStart"/>
      <w:r w:rsidR="00A66997" w:rsidRPr="006704B4">
        <w:rPr>
          <w:sz w:val="20"/>
          <w:szCs w:val="20"/>
        </w:rPr>
        <w:t>theo</w:t>
      </w:r>
      <w:proofErr w:type="gramEnd"/>
      <w:r w:rsidR="00A66997" w:rsidRPr="006704B4">
        <w:rPr>
          <w:sz w:val="20"/>
          <w:szCs w:val="20"/>
        </w:rPr>
        <w:t xml:space="preserve"> trình tự sau:</w:t>
      </w:r>
    </w:p>
    <w:p w:rsidR="00A66997" w:rsidRPr="006704B4" w:rsidRDefault="007558FB" w:rsidP="007F3D0E">
      <w:pPr>
        <w:spacing w:before="120"/>
        <w:rPr>
          <w:sz w:val="20"/>
          <w:szCs w:val="20"/>
        </w:rPr>
      </w:pPr>
      <w:r>
        <w:rPr>
          <w:sz w:val="20"/>
          <w:szCs w:val="20"/>
        </w:rPr>
        <w:t xml:space="preserve">- </w:t>
      </w:r>
      <w:r w:rsidR="00A66997" w:rsidRPr="006704B4">
        <w:rPr>
          <w:sz w:val="20"/>
          <w:szCs w:val="20"/>
        </w:rPr>
        <w:t xml:space="preserve">Bước 1: Ngừng nạp chất thải. Tiếp tục đảo trộn </w:t>
      </w:r>
      <w:r w:rsidR="00723BA6">
        <w:rPr>
          <w:sz w:val="20"/>
          <w:szCs w:val="20"/>
        </w:rPr>
        <w:t>chất</w:t>
      </w:r>
      <w:r w:rsidR="00A66997" w:rsidRPr="006704B4">
        <w:rPr>
          <w:sz w:val="20"/>
          <w:szCs w:val="20"/>
        </w:rPr>
        <w:t xml:space="preserve"> thải còn lại trong vùng đốt sơ cấp và cấp nhiên liệu (nếu cần thiết) cho đến khi chất thải cháy hoàn toàn;</w:t>
      </w:r>
    </w:p>
    <w:p w:rsidR="00A66997" w:rsidRPr="006704B4" w:rsidRDefault="00442553" w:rsidP="007F3D0E">
      <w:pPr>
        <w:spacing w:before="120"/>
        <w:rPr>
          <w:sz w:val="20"/>
          <w:szCs w:val="20"/>
        </w:rPr>
      </w:pPr>
      <w:r>
        <w:rPr>
          <w:sz w:val="20"/>
          <w:szCs w:val="20"/>
        </w:rPr>
        <w:t xml:space="preserve">- </w:t>
      </w:r>
      <w:r w:rsidR="00A66997" w:rsidRPr="006704B4">
        <w:rPr>
          <w:sz w:val="20"/>
          <w:szCs w:val="20"/>
        </w:rPr>
        <w:t xml:space="preserve">Bước 2: Ngừng </w:t>
      </w:r>
      <w:r w:rsidR="00723BA6">
        <w:rPr>
          <w:sz w:val="20"/>
          <w:szCs w:val="20"/>
        </w:rPr>
        <w:t>cấp</w:t>
      </w:r>
      <w:r w:rsidR="00A66997" w:rsidRPr="006704B4">
        <w:rPr>
          <w:sz w:val="20"/>
          <w:szCs w:val="20"/>
        </w:rPr>
        <w:t xml:space="preserve"> nhiên liệu vào vùng đốt sơ </w:t>
      </w:r>
      <w:r w:rsidR="00723BA6">
        <w:rPr>
          <w:sz w:val="20"/>
          <w:szCs w:val="20"/>
        </w:rPr>
        <w:t>cấp</w:t>
      </w:r>
      <w:r w:rsidR="00A66997" w:rsidRPr="006704B4">
        <w:rPr>
          <w:sz w:val="20"/>
          <w:szCs w:val="20"/>
        </w:rPr>
        <w:t xml:space="preserve"> sau khi chất thải đã cháy hoàn toàn (không còn dấu hiệu cháy);</w:t>
      </w:r>
    </w:p>
    <w:p w:rsidR="00A66997" w:rsidRPr="006704B4" w:rsidRDefault="00442553" w:rsidP="007F3D0E">
      <w:pPr>
        <w:spacing w:before="120"/>
        <w:rPr>
          <w:sz w:val="20"/>
          <w:szCs w:val="20"/>
        </w:rPr>
      </w:pPr>
      <w:r>
        <w:rPr>
          <w:sz w:val="20"/>
          <w:szCs w:val="20"/>
        </w:rPr>
        <w:t xml:space="preserve">- </w:t>
      </w:r>
      <w:r w:rsidR="00A66997" w:rsidRPr="006704B4">
        <w:rPr>
          <w:sz w:val="20"/>
          <w:szCs w:val="20"/>
        </w:rPr>
        <w:t>Bước 3: Ngừng cấp nhiên liệu vào vùng đốt thứ cấp sau khi không còn khói trong vùng đốt sơ cấp và không còn khí thải qua ống khói;</w:t>
      </w:r>
    </w:p>
    <w:p w:rsidR="00A66997" w:rsidRDefault="00442553" w:rsidP="007F3D0E">
      <w:pPr>
        <w:spacing w:before="120"/>
        <w:rPr>
          <w:sz w:val="20"/>
          <w:szCs w:val="20"/>
        </w:rPr>
      </w:pPr>
      <w:r>
        <w:rPr>
          <w:sz w:val="20"/>
          <w:szCs w:val="20"/>
        </w:rPr>
        <w:t xml:space="preserve">- </w:t>
      </w:r>
      <w:r w:rsidR="00A66997" w:rsidRPr="006704B4">
        <w:rPr>
          <w:sz w:val="20"/>
          <w:szCs w:val="20"/>
        </w:rPr>
        <w:t xml:space="preserve">Bước 4: Ngừng hệ thống xử lý khí thải và kết thúc toàn bộ hoạt động của lò đốt khi nhiệt độ vùng đốt sơ cấp xuống dưới 300 (ba trăm) </w:t>
      </w:r>
      <w:r w:rsidR="00317CDA">
        <w:rPr>
          <w:sz w:val="20"/>
          <w:szCs w:val="20"/>
        </w:rPr>
        <w:t>°C</w:t>
      </w:r>
      <w:r w:rsidR="00A66997" w:rsidRPr="006704B4">
        <w:rPr>
          <w:sz w:val="20"/>
          <w:szCs w:val="20"/>
        </w:rPr>
        <w:t>.</w:t>
      </w:r>
    </w:p>
    <w:p w:rsidR="00A66997" w:rsidRPr="006704B4" w:rsidRDefault="00442553" w:rsidP="007F3D0E">
      <w:pPr>
        <w:spacing w:before="120"/>
        <w:rPr>
          <w:sz w:val="20"/>
          <w:szCs w:val="20"/>
        </w:rPr>
      </w:pPr>
      <w:r>
        <w:rPr>
          <w:sz w:val="20"/>
          <w:szCs w:val="20"/>
        </w:rPr>
        <w:t xml:space="preserve">3.1.2. </w:t>
      </w:r>
      <w:r w:rsidR="00A66997" w:rsidRPr="006704B4">
        <w:rPr>
          <w:sz w:val="20"/>
          <w:szCs w:val="20"/>
        </w:rPr>
        <w:t>Chất thải trước khi được nạp vào lò đốt CTRYT phải được kiểm soát để không ảnh hưởng đến việc vận hành b</w:t>
      </w:r>
      <w:r w:rsidR="00BD65AF">
        <w:rPr>
          <w:sz w:val="20"/>
          <w:szCs w:val="20"/>
        </w:rPr>
        <w:t>ì</w:t>
      </w:r>
      <w:r w:rsidR="00A66997" w:rsidRPr="006704B4">
        <w:rPr>
          <w:sz w:val="20"/>
          <w:szCs w:val="20"/>
        </w:rPr>
        <w:t>nh thường của lò đốt, tránh nạp các chất thải không có khả năng xử lý bằng lò đốt.</w:t>
      </w:r>
    </w:p>
    <w:p w:rsidR="00A66997" w:rsidRPr="006704B4" w:rsidRDefault="00442553" w:rsidP="007F3D0E">
      <w:pPr>
        <w:spacing w:before="120"/>
        <w:rPr>
          <w:sz w:val="20"/>
          <w:szCs w:val="20"/>
        </w:rPr>
      </w:pPr>
      <w:r>
        <w:rPr>
          <w:sz w:val="20"/>
          <w:szCs w:val="20"/>
        </w:rPr>
        <w:t xml:space="preserve">3.1.3. </w:t>
      </w:r>
      <w:r w:rsidR="00A66997" w:rsidRPr="006704B4">
        <w:rPr>
          <w:sz w:val="20"/>
          <w:szCs w:val="20"/>
        </w:rPr>
        <w:t xml:space="preserve">Không được phép thiêu đốt: Chất thải phóng xạ; </w:t>
      </w:r>
      <w:r w:rsidR="00723BA6">
        <w:rPr>
          <w:sz w:val="20"/>
          <w:szCs w:val="20"/>
        </w:rPr>
        <w:t>chất</w:t>
      </w:r>
      <w:r w:rsidR="00A66997" w:rsidRPr="006704B4">
        <w:rPr>
          <w:sz w:val="20"/>
          <w:szCs w:val="20"/>
        </w:rPr>
        <w:t xml:space="preserve"> thải dễ nổ; chất thải có nhựa PVC; nước thải; </w:t>
      </w:r>
      <w:r w:rsidR="00723BA6">
        <w:rPr>
          <w:sz w:val="20"/>
          <w:szCs w:val="20"/>
        </w:rPr>
        <w:t>chất</w:t>
      </w:r>
      <w:r w:rsidR="00A66997" w:rsidRPr="006704B4">
        <w:rPr>
          <w:sz w:val="20"/>
          <w:szCs w:val="20"/>
        </w:rPr>
        <w:t xml:space="preserve"> thải có tính chất ăn mòn hoặc có chứa thủy ngân, chì, cadim</w:t>
      </w:r>
      <w:r>
        <w:rPr>
          <w:sz w:val="20"/>
          <w:szCs w:val="20"/>
        </w:rPr>
        <w:t>i</w:t>
      </w:r>
      <w:r w:rsidR="00A66997" w:rsidRPr="006704B4">
        <w:rPr>
          <w:sz w:val="20"/>
          <w:szCs w:val="20"/>
        </w:rPr>
        <w:t>, các chất halogen hữu cơ vượt ngưỡng chất thải nguy hạ</w:t>
      </w:r>
      <w:r>
        <w:rPr>
          <w:sz w:val="20"/>
          <w:szCs w:val="20"/>
        </w:rPr>
        <w:t>i</w:t>
      </w:r>
      <w:r w:rsidR="00A66997" w:rsidRPr="006704B4">
        <w:rPr>
          <w:sz w:val="20"/>
          <w:szCs w:val="20"/>
        </w:rPr>
        <w:t xml:space="preserve"> theo quy định tạ</w:t>
      </w:r>
      <w:r>
        <w:rPr>
          <w:sz w:val="20"/>
          <w:szCs w:val="20"/>
        </w:rPr>
        <w:t>i</w:t>
      </w:r>
      <w:r w:rsidR="00A66997" w:rsidRPr="006704B4">
        <w:rPr>
          <w:sz w:val="20"/>
          <w:szCs w:val="20"/>
        </w:rPr>
        <w:t xml:space="preserve"> QCVN 07:2009/BTNMT - Quy chuẩn kỹ thuật quốc gia về ngưỡng chất thải nguy hại.</w:t>
      </w:r>
    </w:p>
    <w:p w:rsidR="00A66997" w:rsidRPr="006704B4" w:rsidRDefault="00442553" w:rsidP="007F3D0E">
      <w:pPr>
        <w:spacing w:before="120"/>
        <w:rPr>
          <w:sz w:val="20"/>
          <w:szCs w:val="20"/>
        </w:rPr>
      </w:pPr>
      <w:r>
        <w:rPr>
          <w:sz w:val="20"/>
          <w:szCs w:val="20"/>
        </w:rPr>
        <w:t xml:space="preserve">3.1.4. </w:t>
      </w:r>
      <w:r w:rsidR="00A66997" w:rsidRPr="006704B4">
        <w:rPr>
          <w:sz w:val="20"/>
          <w:szCs w:val="20"/>
        </w:rPr>
        <w:t>Phải lập nhật ký vận hành lò đốt CTRYT, trong đó ghi rõ số lượng chất thải được thiêu đốt, thời gian thực hiện và tên người vận hành.</w:t>
      </w:r>
    </w:p>
    <w:p w:rsidR="00A66997" w:rsidRPr="00442553" w:rsidRDefault="00A66997" w:rsidP="007F3D0E">
      <w:pPr>
        <w:spacing w:before="120"/>
        <w:rPr>
          <w:b/>
          <w:sz w:val="20"/>
          <w:szCs w:val="20"/>
        </w:rPr>
      </w:pPr>
      <w:r w:rsidRPr="00442553">
        <w:rPr>
          <w:b/>
          <w:sz w:val="20"/>
          <w:szCs w:val="20"/>
        </w:rPr>
        <w:t>3.2. Quản lý chất thải phát sinh từ lò đốt chất thải rắn y tế</w:t>
      </w:r>
    </w:p>
    <w:p w:rsidR="00A66997" w:rsidRPr="006704B4" w:rsidRDefault="00442553" w:rsidP="007F3D0E">
      <w:pPr>
        <w:spacing w:before="120"/>
        <w:rPr>
          <w:sz w:val="20"/>
          <w:szCs w:val="20"/>
        </w:rPr>
      </w:pPr>
      <w:r>
        <w:rPr>
          <w:sz w:val="20"/>
          <w:szCs w:val="20"/>
        </w:rPr>
        <w:t xml:space="preserve">3.2.1. </w:t>
      </w:r>
      <w:r w:rsidR="00A66997" w:rsidRPr="006704B4">
        <w:rPr>
          <w:sz w:val="20"/>
          <w:szCs w:val="20"/>
        </w:rPr>
        <w:t>Nước thải phát s</w:t>
      </w:r>
      <w:r>
        <w:rPr>
          <w:sz w:val="20"/>
          <w:szCs w:val="20"/>
        </w:rPr>
        <w:t>i</w:t>
      </w:r>
      <w:r w:rsidR="00A66997" w:rsidRPr="006704B4">
        <w:rPr>
          <w:sz w:val="20"/>
          <w:szCs w:val="20"/>
        </w:rPr>
        <w:t>nh từ quá trình vận hành hệ thống xử lý khí thải lò đốt CTRYT (nếu có) chỉ được xả ra môi trường sau khi xử lý đạt QCVN 40:2011/BTNMT - Quy chuẩn kỹ thuật quốc gia về nước thả</w:t>
      </w:r>
      <w:r w:rsidR="007F3408">
        <w:rPr>
          <w:sz w:val="20"/>
          <w:szCs w:val="20"/>
        </w:rPr>
        <w:t>i</w:t>
      </w:r>
      <w:r w:rsidR="00A66997" w:rsidRPr="006704B4">
        <w:rPr>
          <w:sz w:val="20"/>
          <w:szCs w:val="20"/>
        </w:rPr>
        <w:t xml:space="preserve"> công nghiệp.</w:t>
      </w:r>
    </w:p>
    <w:p w:rsidR="00A66997" w:rsidRPr="006704B4" w:rsidRDefault="00442553" w:rsidP="007F3D0E">
      <w:pPr>
        <w:spacing w:before="120"/>
        <w:rPr>
          <w:sz w:val="20"/>
          <w:szCs w:val="20"/>
        </w:rPr>
      </w:pPr>
      <w:r>
        <w:rPr>
          <w:sz w:val="20"/>
          <w:szCs w:val="20"/>
        </w:rPr>
        <w:t xml:space="preserve">3.2.2. </w:t>
      </w:r>
      <w:r w:rsidR="00A66997" w:rsidRPr="006704B4">
        <w:rPr>
          <w:sz w:val="20"/>
          <w:szCs w:val="20"/>
        </w:rPr>
        <w:t>Tro xỉ, bụ</w:t>
      </w:r>
      <w:r w:rsidR="005B7B11">
        <w:rPr>
          <w:sz w:val="20"/>
          <w:szCs w:val="20"/>
        </w:rPr>
        <w:t>i</w:t>
      </w:r>
      <w:r w:rsidR="00A66997" w:rsidRPr="006704B4">
        <w:rPr>
          <w:sz w:val="20"/>
          <w:szCs w:val="20"/>
        </w:rPr>
        <w:t xml:space="preserve">, bùn thải và các chất thải rắn khác phát sinh từ quá trình vận hành lò đốt CTRYT phải được phân định, phân loại </w:t>
      </w:r>
      <w:proofErr w:type="gramStart"/>
      <w:r w:rsidR="00A66997" w:rsidRPr="006704B4">
        <w:rPr>
          <w:sz w:val="20"/>
          <w:szCs w:val="20"/>
        </w:rPr>
        <w:t>theo</w:t>
      </w:r>
      <w:proofErr w:type="gramEnd"/>
      <w:r w:rsidR="00A66997" w:rsidRPr="006704B4">
        <w:rPr>
          <w:sz w:val="20"/>
          <w:szCs w:val="20"/>
        </w:rPr>
        <w:t xml:space="preserve"> quy định tại QCVN 07:2009/BTNMT để có biện pháp quản lý phù hợp theo quy định.</w:t>
      </w:r>
    </w:p>
    <w:p w:rsidR="00A66997" w:rsidRPr="00442553" w:rsidRDefault="00442553" w:rsidP="007F3D0E">
      <w:pPr>
        <w:spacing w:before="120"/>
        <w:rPr>
          <w:b/>
          <w:sz w:val="20"/>
          <w:szCs w:val="20"/>
        </w:rPr>
      </w:pPr>
      <w:r>
        <w:rPr>
          <w:b/>
          <w:sz w:val="20"/>
          <w:szCs w:val="20"/>
        </w:rPr>
        <w:lastRenderedPageBreak/>
        <w:t xml:space="preserve">3.3. </w:t>
      </w:r>
      <w:r w:rsidR="00A66997" w:rsidRPr="00442553">
        <w:rPr>
          <w:b/>
          <w:sz w:val="20"/>
          <w:szCs w:val="20"/>
        </w:rPr>
        <w:t>Phòng ngừa và ứng phó sự cố</w:t>
      </w:r>
    </w:p>
    <w:p w:rsidR="00A66997" w:rsidRPr="006704B4" w:rsidRDefault="00442553" w:rsidP="007F3D0E">
      <w:pPr>
        <w:spacing w:before="120"/>
        <w:rPr>
          <w:sz w:val="20"/>
          <w:szCs w:val="20"/>
        </w:rPr>
      </w:pPr>
      <w:r>
        <w:rPr>
          <w:sz w:val="20"/>
          <w:szCs w:val="20"/>
        </w:rPr>
        <w:t xml:space="preserve">3.3.1. </w:t>
      </w:r>
      <w:r w:rsidR="00A66997" w:rsidRPr="006704B4">
        <w:rPr>
          <w:sz w:val="20"/>
          <w:szCs w:val="20"/>
        </w:rPr>
        <w:t xml:space="preserve">Phải xây dựng và thực hiện kế hoạch phòng ngừa và ứng phó sự cố cháy nổ </w:t>
      </w:r>
      <w:proofErr w:type="gramStart"/>
      <w:r w:rsidR="00A66997" w:rsidRPr="006704B4">
        <w:rPr>
          <w:sz w:val="20"/>
          <w:szCs w:val="20"/>
        </w:rPr>
        <w:t>theo</w:t>
      </w:r>
      <w:proofErr w:type="gramEnd"/>
      <w:r w:rsidR="00A66997" w:rsidRPr="006704B4">
        <w:rPr>
          <w:sz w:val="20"/>
          <w:szCs w:val="20"/>
        </w:rPr>
        <w:t xml:space="preserve"> quy định về phòng cháy, chữa cháy dưới sự hướng dẫn của cơ quan có th</w:t>
      </w:r>
      <w:r w:rsidR="001B3A79">
        <w:rPr>
          <w:sz w:val="20"/>
          <w:szCs w:val="20"/>
        </w:rPr>
        <w:t>ẩ</w:t>
      </w:r>
      <w:r w:rsidR="00A66997" w:rsidRPr="006704B4">
        <w:rPr>
          <w:sz w:val="20"/>
          <w:szCs w:val="20"/>
        </w:rPr>
        <w:t>m quyền quản lý về công tác phòng cháy, chữa cháy.</w:t>
      </w:r>
    </w:p>
    <w:p w:rsidR="00A66997" w:rsidRPr="006704B4" w:rsidRDefault="00442553" w:rsidP="007F3D0E">
      <w:pPr>
        <w:spacing w:before="120"/>
        <w:rPr>
          <w:sz w:val="20"/>
          <w:szCs w:val="20"/>
        </w:rPr>
      </w:pPr>
      <w:r>
        <w:rPr>
          <w:sz w:val="20"/>
          <w:szCs w:val="20"/>
        </w:rPr>
        <w:t xml:space="preserve">3.3.2. </w:t>
      </w:r>
      <w:r w:rsidR="00A66997" w:rsidRPr="006704B4">
        <w:rPr>
          <w:sz w:val="20"/>
          <w:szCs w:val="20"/>
        </w:rPr>
        <w:t xml:space="preserve">Phải xây dựng và thực hiện các phương án dự phòng và ứng phó đối với các sự cố khác </w:t>
      </w:r>
      <w:proofErr w:type="gramStart"/>
      <w:r w:rsidR="00A66997" w:rsidRPr="006704B4">
        <w:rPr>
          <w:sz w:val="20"/>
          <w:szCs w:val="20"/>
        </w:rPr>
        <w:t>theo</w:t>
      </w:r>
      <w:proofErr w:type="gramEnd"/>
      <w:r w:rsidR="00A66997" w:rsidRPr="006704B4">
        <w:rPr>
          <w:sz w:val="20"/>
          <w:szCs w:val="20"/>
        </w:rPr>
        <w:t xml:space="preserve"> quy định về quản lý chất thải y tế, quản lý chất thải nguy hại và các quy định có liên quan.</w:t>
      </w:r>
    </w:p>
    <w:p w:rsidR="00A66997" w:rsidRPr="006704B4" w:rsidRDefault="00442553" w:rsidP="007F3D0E">
      <w:pPr>
        <w:spacing w:before="120"/>
        <w:rPr>
          <w:sz w:val="20"/>
          <w:szCs w:val="20"/>
        </w:rPr>
      </w:pPr>
      <w:r>
        <w:rPr>
          <w:sz w:val="20"/>
          <w:szCs w:val="20"/>
        </w:rPr>
        <w:t xml:space="preserve">3.3.3. </w:t>
      </w:r>
      <w:r w:rsidR="00A66997" w:rsidRPr="006704B4">
        <w:rPr>
          <w:sz w:val="20"/>
          <w:szCs w:val="20"/>
        </w:rPr>
        <w:t xml:space="preserve">Ngoài cơ chế ngắt bằng </w:t>
      </w:r>
      <w:proofErr w:type="gramStart"/>
      <w:r w:rsidR="00A66997" w:rsidRPr="006704B4">
        <w:rPr>
          <w:sz w:val="20"/>
          <w:szCs w:val="20"/>
        </w:rPr>
        <w:t>tay</w:t>
      </w:r>
      <w:proofErr w:type="gramEnd"/>
      <w:r w:rsidR="00A66997" w:rsidRPr="006704B4">
        <w:rPr>
          <w:sz w:val="20"/>
          <w:szCs w:val="20"/>
        </w:rPr>
        <w:t>, các vùng đốt phải có cơ chế tự động ngắt khi hoạt động bất thường hoặc có sự cố.</w:t>
      </w:r>
    </w:p>
    <w:p w:rsidR="00A66997" w:rsidRPr="006704B4" w:rsidRDefault="00442553" w:rsidP="007F3D0E">
      <w:pPr>
        <w:spacing w:before="120"/>
        <w:rPr>
          <w:sz w:val="20"/>
          <w:szCs w:val="20"/>
        </w:rPr>
      </w:pPr>
      <w:r>
        <w:rPr>
          <w:sz w:val="20"/>
          <w:szCs w:val="20"/>
        </w:rPr>
        <w:t xml:space="preserve">3.3.4. </w:t>
      </w:r>
      <w:r w:rsidR="00A66997" w:rsidRPr="006704B4">
        <w:rPr>
          <w:sz w:val="20"/>
          <w:szCs w:val="20"/>
        </w:rPr>
        <w:t xml:space="preserve">Hệ thống xử lý khí thải lò đốt CTRYT phải có van xả tắt (by-pass) để xả khí thải trực tiếp ra ống khói mà không qua hệ thống xử lý khí thải khi có sự cố. Van xả tắt phải có cần điều khiển bằng </w:t>
      </w:r>
      <w:proofErr w:type="gramStart"/>
      <w:r w:rsidR="00A66997" w:rsidRPr="006704B4">
        <w:rPr>
          <w:sz w:val="20"/>
          <w:szCs w:val="20"/>
        </w:rPr>
        <w:t>tay</w:t>
      </w:r>
      <w:proofErr w:type="gramEnd"/>
      <w:r w:rsidR="00A66997" w:rsidRPr="006704B4">
        <w:rPr>
          <w:sz w:val="20"/>
          <w:szCs w:val="20"/>
        </w:rPr>
        <w:t xml:space="preserve"> hoặc tự động ở độ cao vừa vớ</w:t>
      </w:r>
      <w:r>
        <w:rPr>
          <w:sz w:val="20"/>
          <w:szCs w:val="20"/>
        </w:rPr>
        <w:t>i</w:t>
      </w:r>
      <w:r w:rsidR="00A66997" w:rsidRPr="006704B4">
        <w:rPr>
          <w:sz w:val="20"/>
          <w:szCs w:val="20"/>
        </w:rPr>
        <w:t xml:space="preserve"> người đứng, đảm bảo thao tác thuận lợi, kịp thời ngay khi có sự cố mà không phải trèo lên lò đốt. Phải ngừng nạp chất thải ngay sau khi sử dụng van</w:t>
      </w:r>
      <w:r>
        <w:rPr>
          <w:sz w:val="20"/>
          <w:szCs w:val="20"/>
        </w:rPr>
        <w:t xml:space="preserve"> </w:t>
      </w:r>
      <w:r w:rsidR="00A66997" w:rsidRPr="006704B4">
        <w:rPr>
          <w:sz w:val="20"/>
          <w:szCs w:val="20"/>
        </w:rPr>
        <w:t>xả tắt. Chỉ được vận hành lạ</w:t>
      </w:r>
      <w:r>
        <w:rPr>
          <w:sz w:val="20"/>
          <w:szCs w:val="20"/>
        </w:rPr>
        <w:t>i</w:t>
      </w:r>
      <w:r w:rsidR="00A66997" w:rsidRPr="006704B4">
        <w:rPr>
          <w:sz w:val="20"/>
          <w:szCs w:val="20"/>
        </w:rPr>
        <w:t xml:space="preserve"> sau khi đã khắc phục sự cố hoàn toàn. Van xả tắt phải c</w:t>
      </w:r>
      <w:r>
        <w:rPr>
          <w:sz w:val="20"/>
          <w:szCs w:val="20"/>
        </w:rPr>
        <w:t>ó</w:t>
      </w:r>
      <w:r w:rsidR="00A66997" w:rsidRPr="006704B4">
        <w:rPr>
          <w:sz w:val="20"/>
          <w:szCs w:val="20"/>
        </w:rPr>
        <w:t xml:space="preserve"> niêm phong của cơ quan cấp phép để tránh sử dụng t</w:t>
      </w:r>
      <w:r>
        <w:rPr>
          <w:sz w:val="20"/>
          <w:szCs w:val="20"/>
        </w:rPr>
        <w:t>ùy</w:t>
      </w:r>
      <w:r w:rsidR="00A66997" w:rsidRPr="006704B4">
        <w:rPr>
          <w:sz w:val="20"/>
          <w:szCs w:val="20"/>
        </w:rPr>
        <w:t xml:space="preserve"> tiện và phải thông báo trong vòng 48 (bốn mươi tám) giờ sau khi phá niêm phong để cơ quan </w:t>
      </w:r>
      <w:r w:rsidR="00723BA6">
        <w:rPr>
          <w:sz w:val="20"/>
          <w:szCs w:val="20"/>
        </w:rPr>
        <w:t>cấp</w:t>
      </w:r>
      <w:r w:rsidR="00A66997" w:rsidRPr="006704B4">
        <w:rPr>
          <w:sz w:val="20"/>
          <w:szCs w:val="20"/>
        </w:rPr>
        <w:t xml:space="preserve"> phép niêm phong lại.</w:t>
      </w:r>
    </w:p>
    <w:p w:rsidR="00A66997" w:rsidRPr="00442553" w:rsidRDefault="00442553" w:rsidP="007F3D0E">
      <w:pPr>
        <w:spacing w:before="120"/>
        <w:rPr>
          <w:b/>
          <w:sz w:val="20"/>
          <w:szCs w:val="20"/>
        </w:rPr>
      </w:pPr>
      <w:r>
        <w:rPr>
          <w:b/>
          <w:sz w:val="20"/>
          <w:szCs w:val="20"/>
        </w:rPr>
        <w:t xml:space="preserve">3.4. </w:t>
      </w:r>
      <w:r w:rsidR="00A66997" w:rsidRPr="00442553">
        <w:rPr>
          <w:b/>
          <w:sz w:val="20"/>
          <w:szCs w:val="20"/>
        </w:rPr>
        <w:t>Giám sát lò đốt chất thải rắn y tế</w:t>
      </w:r>
    </w:p>
    <w:p w:rsidR="00A66997" w:rsidRPr="006704B4" w:rsidRDefault="00442553" w:rsidP="007F3D0E">
      <w:pPr>
        <w:spacing w:before="120"/>
        <w:rPr>
          <w:sz w:val="20"/>
          <w:szCs w:val="20"/>
        </w:rPr>
      </w:pPr>
      <w:r>
        <w:rPr>
          <w:sz w:val="20"/>
          <w:szCs w:val="20"/>
        </w:rPr>
        <w:t xml:space="preserve">3.4.1. </w:t>
      </w:r>
      <w:r w:rsidR="00A66997" w:rsidRPr="006704B4">
        <w:rPr>
          <w:sz w:val="20"/>
          <w:szCs w:val="20"/>
        </w:rPr>
        <w:t xml:space="preserve">Lò đốt CTRYT phải lắp thiết bị giám sát tự động, liên tục để đo và ghi </w:t>
      </w:r>
      <w:r w:rsidR="00FA2497">
        <w:rPr>
          <w:sz w:val="20"/>
          <w:szCs w:val="20"/>
        </w:rPr>
        <w:t>l</w:t>
      </w:r>
      <w:r w:rsidR="00A66997" w:rsidRPr="006704B4">
        <w:rPr>
          <w:sz w:val="20"/>
          <w:szCs w:val="20"/>
        </w:rPr>
        <w:t>ại thông số nhiệt độ trong các vùng đốt, nhiệt độ khí thải sau hệ thống xử lý khí thải.</w:t>
      </w:r>
    </w:p>
    <w:p w:rsidR="00A66997" w:rsidRPr="006704B4" w:rsidRDefault="00442553" w:rsidP="007F3D0E">
      <w:pPr>
        <w:spacing w:before="120"/>
        <w:rPr>
          <w:sz w:val="20"/>
          <w:szCs w:val="20"/>
        </w:rPr>
      </w:pPr>
      <w:r>
        <w:rPr>
          <w:sz w:val="20"/>
          <w:szCs w:val="20"/>
        </w:rPr>
        <w:t xml:space="preserve">3.4.2. </w:t>
      </w:r>
      <w:r w:rsidR="00A66997" w:rsidRPr="006704B4">
        <w:rPr>
          <w:sz w:val="20"/>
          <w:szCs w:val="20"/>
        </w:rPr>
        <w:t xml:space="preserve">Phải bố trí máy ghi hình (camera) hoặc cửa sổ quan sát trực tiếp để quan sát quá trình thiêu đốt </w:t>
      </w:r>
      <w:r w:rsidR="00723BA6">
        <w:rPr>
          <w:sz w:val="20"/>
          <w:szCs w:val="20"/>
        </w:rPr>
        <w:t>chất</w:t>
      </w:r>
      <w:r w:rsidR="00A66997" w:rsidRPr="006704B4">
        <w:rPr>
          <w:sz w:val="20"/>
          <w:szCs w:val="20"/>
        </w:rPr>
        <w:t xml:space="preserve"> thải trong vùng đốt sơ </w:t>
      </w:r>
      <w:r w:rsidR="00723BA6">
        <w:rPr>
          <w:sz w:val="20"/>
          <w:szCs w:val="20"/>
        </w:rPr>
        <w:t>cấp</w:t>
      </w:r>
      <w:r w:rsidR="00A66997" w:rsidRPr="006704B4">
        <w:rPr>
          <w:sz w:val="20"/>
          <w:szCs w:val="20"/>
        </w:rPr>
        <w:t xml:space="preserve"> với đường kính hoặc độ rộng mỗi chiều tối thiểu 05 (năm) cm.</w:t>
      </w:r>
    </w:p>
    <w:p w:rsidR="00A66997" w:rsidRPr="006704B4" w:rsidRDefault="00442553" w:rsidP="007F3D0E">
      <w:pPr>
        <w:spacing w:before="120"/>
        <w:rPr>
          <w:sz w:val="20"/>
          <w:szCs w:val="20"/>
        </w:rPr>
      </w:pPr>
      <w:r>
        <w:rPr>
          <w:sz w:val="20"/>
          <w:szCs w:val="20"/>
        </w:rPr>
        <w:t xml:space="preserve">3.4.3. </w:t>
      </w:r>
      <w:r w:rsidR="00A66997" w:rsidRPr="006704B4">
        <w:rPr>
          <w:sz w:val="20"/>
          <w:szCs w:val="20"/>
        </w:rPr>
        <w:t>Việc giám sát môi trường định kỳ đố</w:t>
      </w:r>
      <w:r>
        <w:rPr>
          <w:sz w:val="20"/>
          <w:szCs w:val="20"/>
        </w:rPr>
        <w:t>i</w:t>
      </w:r>
      <w:r w:rsidR="00A66997" w:rsidRPr="006704B4">
        <w:rPr>
          <w:sz w:val="20"/>
          <w:szCs w:val="20"/>
        </w:rPr>
        <w:t xml:space="preserve"> với lò đốt CTRYT phải được thực hiện </w:t>
      </w:r>
      <w:proofErr w:type="gramStart"/>
      <w:r w:rsidR="00A66997" w:rsidRPr="006704B4">
        <w:rPr>
          <w:sz w:val="20"/>
          <w:szCs w:val="20"/>
        </w:rPr>
        <w:t>theo</w:t>
      </w:r>
      <w:proofErr w:type="gramEnd"/>
      <w:r w:rsidR="00A66997" w:rsidRPr="006704B4">
        <w:rPr>
          <w:sz w:val="20"/>
          <w:szCs w:val="20"/>
        </w:rPr>
        <w:t xml:space="preserve"> quy định hiện hành và yêu cầu của cơ quan </w:t>
      </w:r>
      <w:r w:rsidR="00723BA6">
        <w:rPr>
          <w:sz w:val="20"/>
          <w:szCs w:val="20"/>
        </w:rPr>
        <w:t>cấp</w:t>
      </w:r>
      <w:r w:rsidR="00A66997" w:rsidRPr="006704B4">
        <w:rPr>
          <w:sz w:val="20"/>
          <w:szCs w:val="20"/>
        </w:rPr>
        <w:t xml:space="preserve"> phép, nhưng với tần suất không dưới 3 (ba) tháng/lần.</w:t>
      </w:r>
    </w:p>
    <w:p w:rsidR="00A66997" w:rsidRPr="006704B4" w:rsidRDefault="00442553" w:rsidP="007F3D0E">
      <w:pPr>
        <w:spacing w:before="120"/>
        <w:rPr>
          <w:sz w:val="20"/>
          <w:szCs w:val="20"/>
        </w:rPr>
      </w:pPr>
      <w:r>
        <w:rPr>
          <w:sz w:val="20"/>
          <w:szCs w:val="20"/>
        </w:rPr>
        <w:t xml:space="preserve">3.4.4. </w:t>
      </w:r>
      <w:r w:rsidR="00A66997" w:rsidRPr="006704B4">
        <w:rPr>
          <w:sz w:val="20"/>
          <w:szCs w:val="20"/>
        </w:rPr>
        <w:t xml:space="preserve">Việc giám sát tự động, liên tục đối với một số thông số nhất định trong khí thải và việc lấy mẫu giám sát đối với đioxin/furan chỉ phải thực hiện trong một số trường hợp đặc biệt </w:t>
      </w:r>
      <w:proofErr w:type="gramStart"/>
      <w:r w:rsidR="00A66997" w:rsidRPr="006704B4">
        <w:rPr>
          <w:sz w:val="20"/>
          <w:szCs w:val="20"/>
        </w:rPr>
        <w:t>theo</w:t>
      </w:r>
      <w:proofErr w:type="gramEnd"/>
      <w:r w:rsidR="00A66997" w:rsidRPr="006704B4">
        <w:rPr>
          <w:sz w:val="20"/>
          <w:szCs w:val="20"/>
        </w:rPr>
        <w:t xml:space="preserve"> yêu cầu cụ thể của cơ quan cấp phép.</w:t>
      </w:r>
    </w:p>
    <w:p w:rsidR="00A66997" w:rsidRPr="00442553" w:rsidRDefault="00442553" w:rsidP="007F3D0E">
      <w:pPr>
        <w:spacing w:before="120"/>
        <w:rPr>
          <w:b/>
          <w:sz w:val="20"/>
          <w:szCs w:val="20"/>
        </w:rPr>
      </w:pPr>
      <w:bookmarkStart w:id="12" w:name="dieu_4_1"/>
      <w:r>
        <w:rPr>
          <w:b/>
          <w:sz w:val="20"/>
          <w:szCs w:val="20"/>
        </w:rPr>
        <w:t xml:space="preserve">4. </w:t>
      </w:r>
      <w:r w:rsidR="00A66997" w:rsidRPr="00442553">
        <w:rPr>
          <w:b/>
          <w:sz w:val="20"/>
          <w:szCs w:val="20"/>
        </w:rPr>
        <w:t>PHƯƠNG PHÁP XÁC ĐỊNH</w:t>
      </w:r>
    </w:p>
    <w:bookmarkEnd w:id="12"/>
    <w:p w:rsidR="00A66997" w:rsidRPr="006704B4" w:rsidRDefault="00442553" w:rsidP="007F3D0E">
      <w:pPr>
        <w:spacing w:before="120"/>
        <w:rPr>
          <w:sz w:val="20"/>
          <w:szCs w:val="20"/>
        </w:rPr>
      </w:pPr>
      <w:r>
        <w:rPr>
          <w:b/>
          <w:sz w:val="20"/>
          <w:szCs w:val="20"/>
        </w:rPr>
        <w:t xml:space="preserve">4.1. </w:t>
      </w:r>
      <w:r w:rsidR="00A66997" w:rsidRPr="006704B4">
        <w:rPr>
          <w:sz w:val="20"/>
          <w:szCs w:val="20"/>
        </w:rPr>
        <w:t xml:space="preserve">Phương pháp xác định các thông số ô nhiễm trong khí thải lò đốt CTRYT thực hiện </w:t>
      </w:r>
      <w:proofErr w:type="gramStart"/>
      <w:r w:rsidR="00A66997" w:rsidRPr="006704B4">
        <w:rPr>
          <w:sz w:val="20"/>
          <w:szCs w:val="20"/>
        </w:rPr>
        <w:t>theo</w:t>
      </w:r>
      <w:proofErr w:type="gramEnd"/>
      <w:r w:rsidR="00A66997" w:rsidRPr="006704B4">
        <w:rPr>
          <w:sz w:val="20"/>
          <w:szCs w:val="20"/>
        </w:rPr>
        <w:t xml:space="preserve"> các tiêu chu</w:t>
      </w:r>
      <w:r>
        <w:rPr>
          <w:sz w:val="20"/>
          <w:szCs w:val="20"/>
        </w:rPr>
        <w:t>ẩ</w:t>
      </w:r>
      <w:r w:rsidR="00A66997" w:rsidRPr="006704B4">
        <w:rPr>
          <w:sz w:val="20"/>
          <w:szCs w:val="20"/>
        </w:rPr>
        <w:t>n quốc gia dưới đây:</w:t>
      </w:r>
    </w:p>
    <w:p w:rsidR="00A66997" w:rsidRPr="006704B4" w:rsidRDefault="00442553" w:rsidP="007F3D0E">
      <w:pPr>
        <w:spacing w:before="120"/>
        <w:rPr>
          <w:sz w:val="20"/>
          <w:szCs w:val="20"/>
        </w:rPr>
      </w:pPr>
      <w:r>
        <w:rPr>
          <w:sz w:val="20"/>
          <w:szCs w:val="20"/>
        </w:rPr>
        <w:t xml:space="preserve">- </w:t>
      </w:r>
      <w:r w:rsidR="00A66997" w:rsidRPr="006704B4">
        <w:rPr>
          <w:sz w:val="20"/>
          <w:szCs w:val="20"/>
        </w:rPr>
        <w:t>TCVN 5977:2009 - Phát thải nguồn tĩnh - Xác định nồng độ khối lượng bụi bằng phương pháp thủ công;</w:t>
      </w:r>
    </w:p>
    <w:p w:rsidR="00A66997" w:rsidRPr="006704B4" w:rsidRDefault="00442553" w:rsidP="007F3D0E">
      <w:pPr>
        <w:spacing w:before="120"/>
        <w:rPr>
          <w:sz w:val="20"/>
          <w:szCs w:val="20"/>
        </w:rPr>
      </w:pPr>
      <w:r>
        <w:rPr>
          <w:sz w:val="20"/>
          <w:szCs w:val="20"/>
        </w:rPr>
        <w:t xml:space="preserve">- </w:t>
      </w:r>
      <w:r w:rsidR="00A66997" w:rsidRPr="006704B4">
        <w:rPr>
          <w:sz w:val="20"/>
          <w:szCs w:val="20"/>
        </w:rPr>
        <w:t>TCVN 6750:2000 - Sự phát thải của nguồn tĩnh - Xác định nồng độ khối lượng lưu huỳnh điôxit - Phương pháp sắc ký khí ion;</w:t>
      </w:r>
    </w:p>
    <w:p w:rsidR="00A66997" w:rsidRPr="006704B4" w:rsidRDefault="00442553" w:rsidP="007F3D0E">
      <w:pPr>
        <w:spacing w:before="120"/>
        <w:rPr>
          <w:sz w:val="20"/>
          <w:szCs w:val="20"/>
        </w:rPr>
      </w:pPr>
      <w:r>
        <w:rPr>
          <w:sz w:val="20"/>
          <w:szCs w:val="20"/>
        </w:rPr>
        <w:t xml:space="preserve">- </w:t>
      </w:r>
      <w:r w:rsidR="00A66997" w:rsidRPr="006704B4">
        <w:rPr>
          <w:sz w:val="20"/>
          <w:szCs w:val="20"/>
        </w:rPr>
        <w:t>TCVN 7172:2002 - Sự phát thải của nguồn tĩnh - Xác định nồng độ khối lượng nitơ oxit - Phương pháp trắc quang dùng naphtyletylendiamin;</w:t>
      </w:r>
    </w:p>
    <w:p w:rsidR="00A66997" w:rsidRPr="006704B4" w:rsidRDefault="00442553" w:rsidP="007F3D0E">
      <w:pPr>
        <w:spacing w:before="120"/>
        <w:rPr>
          <w:sz w:val="20"/>
          <w:szCs w:val="20"/>
        </w:rPr>
      </w:pPr>
      <w:r>
        <w:rPr>
          <w:sz w:val="20"/>
          <w:szCs w:val="20"/>
        </w:rPr>
        <w:t xml:space="preserve">- </w:t>
      </w:r>
      <w:r w:rsidR="00A66997" w:rsidRPr="006704B4">
        <w:rPr>
          <w:sz w:val="20"/>
          <w:szCs w:val="20"/>
        </w:rPr>
        <w:t>TCVN 7242:2003 - Lò đốt chất thải rắn y tế - Phương pháp xác định nồng độ cacbon monoxit (CO) trong khí thải;</w:t>
      </w:r>
    </w:p>
    <w:p w:rsidR="00A66997" w:rsidRPr="006704B4" w:rsidRDefault="00442553" w:rsidP="007F3D0E">
      <w:pPr>
        <w:spacing w:before="120"/>
        <w:rPr>
          <w:sz w:val="20"/>
          <w:szCs w:val="20"/>
        </w:rPr>
      </w:pPr>
      <w:r>
        <w:rPr>
          <w:sz w:val="20"/>
          <w:szCs w:val="20"/>
        </w:rPr>
        <w:t xml:space="preserve">- </w:t>
      </w:r>
      <w:r w:rsidR="00A66997" w:rsidRPr="006704B4">
        <w:rPr>
          <w:sz w:val="20"/>
          <w:szCs w:val="20"/>
        </w:rPr>
        <w:t xml:space="preserve">TCVN 7244:2003 - Lò đốt </w:t>
      </w:r>
      <w:r w:rsidR="00723BA6">
        <w:rPr>
          <w:sz w:val="20"/>
          <w:szCs w:val="20"/>
        </w:rPr>
        <w:t>chất</w:t>
      </w:r>
      <w:r w:rsidR="00A66997" w:rsidRPr="006704B4">
        <w:rPr>
          <w:sz w:val="20"/>
          <w:szCs w:val="20"/>
        </w:rPr>
        <w:t xml:space="preserve"> thải rắn y tế - Phương pháp xác định nồng độ ax</w:t>
      </w:r>
      <w:r>
        <w:rPr>
          <w:sz w:val="20"/>
          <w:szCs w:val="20"/>
        </w:rPr>
        <w:t>i</w:t>
      </w:r>
      <w:r w:rsidR="00A66997" w:rsidRPr="006704B4">
        <w:rPr>
          <w:sz w:val="20"/>
          <w:szCs w:val="20"/>
        </w:rPr>
        <w:t>t clohydric (HCI) trong khí thải;</w:t>
      </w:r>
    </w:p>
    <w:p w:rsidR="00A66997" w:rsidRPr="006704B4" w:rsidRDefault="00442553" w:rsidP="007F3D0E">
      <w:pPr>
        <w:spacing w:before="120"/>
        <w:rPr>
          <w:sz w:val="20"/>
          <w:szCs w:val="20"/>
        </w:rPr>
      </w:pPr>
      <w:r>
        <w:rPr>
          <w:sz w:val="20"/>
          <w:szCs w:val="20"/>
        </w:rPr>
        <w:t xml:space="preserve">- </w:t>
      </w:r>
      <w:r w:rsidR="00A66997" w:rsidRPr="006704B4">
        <w:rPr>
          <w:sz w:val="20"/>
          <w:szCs w:val="20"/>
        </w:rPr>
        <w:t xml:space="preserve">TCVN 7557-1:2005 - Lò đốt chất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1: Quy định chung;</w:t>
      </w:r>
    </w:p>
    <w:p w:rsidR="00A66997" w:rsidRPr="006704B4" w:rsidRDefault="00442553" w:rsidP="007F3D0E">
      <w:pPr>
        <w:spacing w:before="120"/>
        <w:rPr>
          <w:sz w:val="20"/>
          <w:szCs w:val="20"/>
        </w:rPr>
      </w:pPr>
      <w:r>
        <w:rPr>
          <w:sz w:val="20"/>
          <w:szCs w:val="20"/>
        </w:rPr>
        <w:t xml:space="preserve">- </w:t>
      </w:r>
      <w:r w:rsidR="00A66997" w:rsidRPr="006704B4">
        <w:rPr>
          <w:sz w:val="20"/>
          <w:szCs w:val="20"/>
        </w:rPr>
        <w:t xml:space="preserve">TCVN 7557-2:2005 - Lò đốt chất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2: Phương pháp xác định nồng độ </w:t>
      </w:r>
      <w:r w:rsidR="00326B27">
        <w:rPr>
          <w:sz w:val="20"/>
          <w:szCs w:val="20"/>
        </w:rPr>
        <w:t>thủy</w:t>
      </w:r>
      <w:r w:rsidR="00A66997" w:rsidRPr="006704B4">
        <w:rPr>
          <w:sz w:val="20"/>
          <w:szCs w:val="20"/>
        </w:rPr>
        <w:t xml:space="preserve"> ngân bằng đo phổ hấp thụ nguyên tử </w:t>
      </w:r>
      <w:r w:rsidR="00723BA6">
        <w:rPr>
          <w:sz w:val="20"/>
          <w:szCs w:val="20"/>
        </w:rPr>
        <w:t>hóa</w:t>
      </w:r>
      <w:r w:rsidR="00A66997" w:rsidRPr="006704B4">
        <w:rPr>
          <w:sz w:val="20"/>
          <w:szCs w:val="20"/>
        </w:rPr>
        <w:t xml:space="preserve"> hơi </w:t>
      </w:r>
      <w:r>
        <w:rPr>
          <w:sz w:val="20"/>
          <w:szCs w:val="20"/>
        </w:rPr>
        <w:t>l</w:t>
      </w:r>
      <w:r w:rsidR="00A66997" w:rsidRPr="006704B4">
        <w:rPr>
          <w:sz w:val="20"/>
          <w:szCs w:val="20"/>
        </w:rPr>
        <w:t>ạnh;</w:t>
      </w:r>
    </w:p>
    <w:p w:rsidR="00A66997" w:rsidRPr="006704B4" w:rsidRDefault="00442553" w:rsidP="007F3D0E">
      <w:pPr>
        <w:spacing w:before="120"/>
        <w:rPr>
          <w:sz w:val="20"/>
          <w:szCs w:val="20"/>
        </w:rPr>
      </w:pPr>
      <w:r>
        <w:rPr>
          <w:sz w:val="20"/>
          <w:szCs w:val="20"/>
        </w:rPr>
        <w:t xml:space="preserve">- </w:t>
      </w:r>
      <w:r w:rsidR="00A66997" w:rsidRPr="006704B4">
        <w:rPr>
          <w:sz w:val="20"/>
          <w:szCs w:val="20"/>
        </w:rPr>
        <w:t xml:space="preserve">TCVN 7557-3:2005 - Lò đốt chất thải rắn y tế - Xác định </w:t>
      </w:r>
      <w:proofErr w:type="gramStart"/>
      <w:r w:rsidR="00A66997" w:rsidRPr="006704B4">
        <w:rPr>
          <w:sz w:val="20"/>
          <w:szCs w:val="20"/>
        </w:rPr>
        <w:t>kim</w:t>
      </w:r>
      <w:proofErr w:type="gramEnd"/>
      <w:r w:rsidR="00A66997" w:rsidRPr="006704B4">
        <w:rPr>
          <w:sz w:val="20"/>
          <w:szCs w:val="20"/>
        </w:rPr>
        <w:t xml:space="preserve"> loại nặng trong khí thải - Phần 3: Phương pháp xác định nồng độ cadimi và chì bằng đo phổ hấp thụ nguyên tử ngọn lửa và không ngọn lửa;</w:t>
      </w:r>
    </w:p>
    <w:p w:rsidR="00A66997" w:rsidRPr="006704B4" w:rsidRDefault="00442553" w:rsidP="007F3D0E">
      <w:pPr>
        <w:spacing w:before="120"/>
        <w:rPr>
          <w:sz w:val="20"/>
          <w:szCs w:val="20"/>
        </w:rPr>
      </w:pPr>
      <w:r>
        <w:rPr>
          <w:sz w:val="20"/>
          <w:szCs w:val="20"/>
        </w:rPr>
        <w:t xml:space="preserve">- </w:t>
      </w:r>
      <w:r w:rsidR="00A66997" w:rsidRPr="006704B4">
        <w:rPr>
          <w:sz w:val="20"/>
          <w:szCs w:val="20"/>
        </w:rPr>
        <w:t>TCVN 7556-3:2005 - Lò đốt chất thải rắn y tế - Xác định nồng độ khối lượng PCDD/PCDF - Phần 3: Định tính và định lượng.</w:t>
      </w:r>
    </w:p>
    <w:p w:rsidR="00A66997" w:rsidRPr="006704B4" w:rsidRDefault="00442553" w:rsidP="007F3D0E">
      <w:pPr>
        <w:spacing w:before="120"/>
        <w:rPr>
          <w:sz w:val="20"/>
          <w:szCs w:val="20"/>
        </w:rPr>
      </w:pPr>
      <w:r>
        <w:rPr>
          <w:b/>
          <w:sz w:val="20"/>
          <w:szCs w:val="20"/>
        </w:rPr>
        <w:t xml:space="preserve">4.2. </w:t>
      </w:r>
      <w:r w:rsidR="00A66997" w:rsidRPr="006704B4">
        <w:rPr>
          <w:sz w:val="20"/>
          <w:szCs w:val="20"/>
        </w:rPr>
        <w:t>Các tiêu chuẩn quốc tế có độ chính xác tương đương hoặc cao hơn được chấp nhận để xác định nồng độ của các thông số ô nhiễm trong khí thải lò đốt CTRYT hoặc khi chưa có các tiêu chuẩn quốc gia.</w:t>
      </w:r>
    </w:p>
    <w:p w:rsidR="006443D6" w:rsidRDefault="006443D6" w:rsidP="007F3D0E">
      <w:pPr>
        <w:spacing w:before="120"/>
        <w:rPr>
          <w:b/>
          <w:sz w:val="20"/>
          <w:szCs w:val="20"/>
        </w:rPr>
      </w:pPr>
      <w:bookmarkStart w:id="13" w:name="dieu_5_1"/>
    </w:p>
    <w:p w:rsidR="00A66997" w:rsidRPr="00442553" w:rsidRDefault="00442553" w:rsidP="007F3D0E">
      <w:pPr>
        <w:spacing w:before="120"/>
        <w:rPr>
          <w:b/>
          <w:sz w:val="20"/>
          <w:szCs w:val="20"/>
        </w:rPr>
      </w:pPr>
      <w:bookmarkStart w:id="14" w:name="_GoBack"/>
      <w:bookmarkEnd w:id="14"/>
      <w:r>
        <w:rPr>
          <w:b/>
          <w:sz w:val="20"/>
          <w:szCs w:val="20"/>
        </w:rPr>
        <w:lastRenderedPageBreak/>
        <w:t xml:space="preserve">5. </w:t>
      </w:r>
      <w:r w:rsidR="00A66997" w:rsidRPr="00442553">
        <w:rPr>
          <w:b/>
          <w:sz w:val="20"/>
          <w:szCs w:val="20"/>
        </w:rPr>
        <w:t>TỔ CHỨC THỰC HIỆN</w:t>
      </w:r>
    </w:p>
    <w:bookmarkEnd w:id="13"/>
    <w:p w:rsidR="00A66997" w:rsidRPr="006704B4" w:rsidRDefault="00442553" w:rsidP="007F3D0E">
      <w:pPr>
        <w:spacing w:before="120"/>
        <w:rPr>
          <w:sz w:val="20"/>
          <w:szCs w:val="20"/>
        </w:rPr>
      </w:pPr>
      <w:r>
        <w:rPr>
          <w:b/>
          <w:sz w:val="20"/>
          <w:szCs w:val="20"/>
        </w:rPr>
        <w:t xml:space="preserve">5.1. </w:t>
      </w:r>
      <w:r w:rsidR="00A66997" w:rsidRPr="006704B4">
        <w:rPr>
          <w:sz w:val="20"/>
          <w:szCs w:val="20"/>
        </w:rPr>
        <w:t>Quy chuẩn này có hiệu lực kể từ ngày 01 tháng 3 năm 2013 và áp dụng thay thế QCVN 02:2008/BTNMT - Quy chu</w:t>
      </w:r>
      <w:r w:rsidR="00C4794A">
        <w:rPr>
          <w:sz w:val="20"/>
          <w:szCs w:val="20"/>
        </w:rPr>
        <w:t>ẩ</w:t>
      </w:r>
      <w:r w:rsidR="00A66997" w:rsidRPr="006704B4">
        <w:rPr>
          <w:sz w:val="20"/>
          <w:szCs w:val="20"/>
        </w:rPr>
        <w:t>n kỹ thuật quốc gia về khí thải lò đốt chất thải rắn y tế.</w:t>
      </w:r>
    </w:p>
    <w:p w:rsidR="00A66997" w:rsidRPr="006704B4" w:rsidRDefault="00442553" w:rsidP="007F3D0E">
      <w:pPr>
        <w:spacing w:before="120"/>
        <w:rPr>
          <w:sz w:val="20"/>
          <w:szCs w:val="20"/>
        </w:rPr>
      </w:pPr>
      <w:r>
        <w:rPr>
          <w:b/>
          <w:sz w:val="20"/>
          <w:szCs w:val="20"/>
        </w:rPr>
        <w:t xml:space="preserve">5.2. </w:t>
      </w:r>
      <w:r w:rsidR="00A66997" w:rsidRPr="006704B4">
        <w:rPr>
          <w:sz w:val="20"/>
          <w:szCs w:val="20"/>
        </w:rPr>
        <w:t>Tổ chức, cá nhân sử dụng lò đốt CTRYT trên lãnh thổ nước Cộng hòa xã hội chủ nghĩa Việt Nam phải tuân thủ đầy đủ các quy định tại Quy chuẩn n</w:t>
      </w:r>
      <w:r>
        <w:rPr>
          <w:sz w:val="20"/>
          <w:szCs w:val="20"/>
        </w:rPr>
        <w:t>à</w:t>
      </w:r>
      <w:r w:rsidR="00A66997" w:rsidRPr="006704B4">
        <w:rPr>
          <w:sz w:val="20"/>
          <w:szCs w:val="20"/>
        </w:rPr>
        <w:t>y, trừ trường hợp lò đốt CTRYT đ</w:t>
      </w:r>
      <w:r w:rsidR="00464E76">
        <w:rPr>
          <w:sz w:val="20"/>
          <w:szCs w:val="20"/>
        </w:rPr>
        <w:t>ã</w:t>
      </w:r>
      <w:r w:rsidR="00A66997" w:rsidRPr="006704B4">
        <w:rPr>
          <w:sz w:val="20"/>
          <w:szCs w:val="20"/>
        </w:rPr>
        <w:t xml:space="preserve"> chính thức hoạt động trước ngày 01 tháng 3 năm 2013 thì được tạm thời miễn áp dụng một số quy định (trừ Mục 2.2) tại Quy chuẩn này cho đến hết ngày 30 tháng 6 năm 2016 nếu các quy định đó đòi hỏi phải nâng </w:t>
      </w:r>
      <w:r w:rsidR="00723BA6">
        <w:rPr>
          <w:sz w:val="20"/>
          <w:szCs w:val="20"/>
        </w:rPr>
        <w:t>cấp</w:t>
      </w:r>
      <w:r w:rsidR="00A66997" w:rsidRPr="006704B4">
        <w:rPr>
          <w:sz w:val="20"/>
          <w:szCs w:val="20"/>
        </w:rPr>
        <w:t>, cải tạo, điều chỉnh, bổ sung về thiết kế, cấu tạo, thiết bị, vật liệu so với hiện trạng.</w:t>
      </w:r>
    </w:p>
    <w:p w:rsidR="00A66997" w:rsidRPr="006704B4" w:rsidRDefault="00442553" w:rsidP="007F3D0E">
      <w:pPr>
        <w:spacing w:before="120"/>
        <w:rPr>
          <w:sz w:val="20"/>
          <w:szCs w:val="20"/>
        </w:rPr>
      </w:pPr>
      <w:r>
        <w:rPr>
          <w:b/>
          <w:sz w:val="20"/>
          <w:szCs w:val="20"/>
        </w:rPr>
        <w:t xml:space="preserve">5.3. </w:t>
      </w:r>
      <w:r w:rsidR="00A66997" w:rsidRPr="006704B4">
        <w:rPr>
          <w:sz w:val="20"/>
          <w:szCs w:val="20"/>
        </w:rPr>
        <w:t>Trong thời gian chưa có Quy chuẩn riêng, khí thải lò h</w:t>
      </w:r>
      <w:r>
        <w:rPr>
          <w:sz w:val="20"/>
          <w:szCs w:val="20"/>
        </w:rPr>
        <w:t>ỏa</w:t>
      </w:r>
      <w:r w:rsidR="00A66997" w:rsidRPr="006704B4">
        <w:rPr>
          <w:sz w:val="20"/>
          <w:szCs w:val="20"/>
        </w:rPr>
        <w:t xml:space="preserve"> táng phải tuân thủ quy định tại cột A Bảng 2 Mục 2.2 Quy chuẩn này, không áp dụng Tiêu chuẩn quốc gia TCVN 6560:1999 (6560:2005) - Chất lượng không khí - Khí thải lò đốt </w:t>
      </w:r>
      <w:r w:rsidR="00723BA6">
        <w:rPr>
          <w:sz w:val="20"/>
          <w:szCs w:val="20"/>
        </w:rPr>
        <w:t>chất</w:t>
      </w:r>
      <w:r w:rsidR="00A66997" w:rsidRPr="006704B4">
        <w:rPr>
          <w:sz w:val="20"/>
          <w:szCs w:val="20"/>
        </w:rPr>
        <w:t xml:space="preserve"> thải rắn y tế theo hướng dẫn tại Mục 2 Phần X Thông tư số</w:t>
      </w:r>
      <w:r>
        <w:rPr>
          <w:sz w:val="20"/>
          <w:szCs w:val="20"/>
        </w:rPr>
        <w:t xml:space="preserve"> </w:t>
      </w:r>
      <w:r w:rsidR="00A66997" w:rsidRPr="006704B4">
        <w:rPr>
          <w:sz w:val="20"/>
          <w:szCs w:val="20"/>
        </w:rPr>
        <w:t>02/2009/TT-BYT ngày 26 tháng 5 n</w:t>
      </w:r>
      <w:r>
        <w:rPr>
          <w:sz w:val="20"/>
          <w:szCs w:val="20"/>
        </w:rPr>
        <w:t>ă</w:t>
      </w:r>
      <w:r w:rsidR="00A66997" w:rsidRPr="006704B4">
        <w:rPr>
          <w:sz w:val="20"/>
          <w:szCs w:val="20"/>
        </w:rPr>
        <w:t>m 2009 của Bộ Y tế hướng dẫn vệ sinh trong hoạt động mai táng và hỏa táng.</w:t>
      </w:r>
    </w:p>
    <w:p w:rsidR="00A66997" w:rsidRPr="006704B4" w:rsidRDefault="00442553" w:rsidP="007F3D0E">
      <w:pPr>
        <w:spacing w:before="120"/>
        <w:rPr>
          <w:sz w:val="20"/>
          <w:szCs w:val="20"/>
        </w:rPr>
      </w:pPr>
      <w:r>
        <w:rPr>
          <w:b/>
          <w:sz w:val="20"/>
          <w:szCs w:val="20"/>
        </w:rPr>
        <w:t xml:space="preserve">5.4. </w:t>
      </w:r>
      <w:r w:rsidR="00A66997" w:rsidRPr="006704B4">
        <w:rPr>
          <w:sz w:val="20"/>
          <w:szCs w:val="20"/>
        </w:rPr>
        <w:t xml:space="preserve">Trường hợp các quy chuẩn kỹ thuật quốc gia, tiêu chuẩn quốc gia viện dẫn trong Quy chuẩn này được sửa đổi, bổ sung hoặc thay thế thì áp dụng </w:t>
      </w:r>
      <w:proofErr w:type="gramStart"/>
      <w:r w:rsidR="00A66997" w:rsidRPr="006704B4">
        <w:rPr>
          <w:sz w:val="20"/>
          <w:szCs w:val="20"/>
        </w:rPr>
        <w:t>theo</w:t>
      </w:r>
      <w:proofErr w:type="gramEnd"/>
      <w:r w:rsidR="00A66997" w:rsidRPr="006704B4">
        <w:rPr>
          <w:sz w:val="20"/>
          <w:szCs w:val="20"/>
        </w:rPr>
        <w:t xml:space="preserve"> văn bản mới.</w:t>
      </w:r>
    </w:p>
    <w:p w:rsidR="00A66997" w:rsidRPr="006704B4" w:rsidRDefault="00442553" w:rsidP="007F3D0E">
      <w:pPr>
        <w:spacing w:before="120"/>
        <w:rPr>
          <w:sz w:val="20"/>
          <w:szCs w:val="20"/>
        </w:rPr>
      </w:pPr>
      <w:r>
        <w:rPr>
          <w:b/>
          <w:sz w:val="20"/>
          <w:szCs w:val="20"/>
        </w:rPr>
        <w:t xml:space="preserve">5.5. </w:t>
      </w:r>
      <w:r w:rsidR="00A66997" w:rsidRPr="006704B4">
        <w:rPr>
          <w:sz w:val="20"/>
          <w:szCs w:val="20"/>
        </w:rPr>
        <w:t>Cơ quan quản lý nhà nước về môi trường có trách nhiệm hướng dẫn, kiểm tra, giám sát việc thực hiện Quy chuẩn này</w:t>
      </w:r>
      <w:proofErr w:type="gramStart"/>
      <w:r w:rsidR="00A66997" w:rsidRPr="006704B4">
        <w:rPr>
          <w:sz w:val="20"/>
          <w:szCs w:val="20"/>
        </w:rPr>
        <w:t>./</w:t>
      </w:r>
      <w:proofErr w:type="gramEnd"/>
      <w:r w:rsidR="00A66997" w:rsidRPr="006704B4">
        <w:rPr>
          <w:sz w:val="20"/>
          <w:szCs w:val="20"/>
        </w:rPr>
        <w:t>.</w:t>
      </w:r>
    </w:p>
    <w:sectPr w:rsidR="00A66997" w:rsidRPr="006704B4" w:rsidSect="00AE6607">
      <w:pgSz w:w="11907" w:h="16840" w:code="9"/>
      <w:pgMar w:top="1134" w:right="1134" w:bottom="1134" w:left="1701"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0000005"/>
    <w:multiLevelType w:val="multilevel"/>
    <w:tmpl w:val="00000004"/>
    <w:lvl w:ilvl="0">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bullet"/>
      <w:lvlText w:val="-"/>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abstractNum>
  <w:abstractNum w:abstractNumId="4">
    <w:nsid w:val="00000009"/>
    <w:multiLevelType w:val="multilevel"/>
    <w:tmpl w:val="00000008"/>
    <w:lvl w:ilvl="0">
      <w:start w:val="1"/>
      <w:numFmt w:val="decimal"/>
      <w:lvlText w:val="%1."/>
      <w:lvlJc w:val="left"/>
      <w:rPr>
        <w:rFonts w:ascii="Verdana" w:hAnsi="Verdana" w:cs="Verdana"/>
        <w:b/>
        <w:bCs/>
        <w:i w:val="0"/>
        <w:iCs w:val="0"/>
        <w:smallCaps w:val="0"/>
        <w:strike w:val="0"/>
        <w:color w:val="000000"/>
        <w:spacing w:val="-5"/>
        <w:w w:val="100"/>
        <w:position w:val="0"/>
        <w:sz w:val="24"/>
        <w:szCs w:val="24"/>
        <w:u w:val="none"/>
      </w:rPr>
    </w:lvl>
    <w:lvl w:ilvl="1">
      <w:start w:val="1"/>
      <w:numFmt w:val="decimal"/>
      <w:lvlText w:val="%1.%2."/>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5">
    <w:nsid w:val="0000000B"/>
    <w:multiLevelType w:val="multilevel"/>
    <w:tmpl w:val="0000000A"/>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1">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2">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3">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4">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5">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6">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7">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lvl w:ilvl="8">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vertAlign w:val="superscript"/>
      </w:rPr>
    </w:lvl>
  </w:abstractNum>
  <w:abstractNum w:abstractNumId="8">
    <w:nsid w:val="00000011"/>
    <w:multiLevelType w:val="multilevel"/>
    <w:tmpl w:val="00000010"/>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9">
    <w:nsid w:val="00000013"/>
    <w:multiLevelType w:val="multilevel"/>
    <w:tmpl w:val="00000012"/>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0">
    <w:nsid w:val="00000015"/>
    <w:multiLevelType w:val="multilevel"/>
    <w:tmpl w:val="00000014"/>
    <w:lvl w:ilvl="0">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1">
    <w:nsid w:val="00000017"/>
    <w:multiLevelType w:val="multilevel"/>
    <w:tmpl w:val="00000016"/>
    <w:lvl w:ilvl="0">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2.%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2">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3">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4">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5">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6">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7">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lvl w:ilvl="8">
      <w:start w:val="1"/>
      <w:numFmt w:val="decimal"/>
      <w:lvlText w:val="%1.%2."/>
      <w:lvlJc w:val="left"/>
      <w:rPr>
        <w:rFonts w:ascii="Verdana" w:hAnsi="Verdana" w:cs="Verdana"/>
        <w:b w:val="0"/>
        <w:bCs w:val="0"/>
        <w:i/>
        <w:iCs/>
        <w:smallCaps w:val="0"/>
        <w:strike w:val="0"/>
        <w:color w:val="000000"/>
        <w:spacing w:val="-1"/>
        <w:w w:val="100"/>
        <w:position w:val="0"/>
        <w:sz w:val="23"/>
        <w:szCs w:val="23"/>
        <w:u w:val="none"/>
      </w:rPr>
    </w:lvl>
  </w:abstractNum>
  <w:abstractNum w:abstractNumId="13">
    <w:nsid w:val="0000001B"/>
    <w:multiLevelType w:val="multilevel"/>
    <w:tmpl w:val="0000001A"/>
    <w:lvl w:ilvl="0">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4">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9"/>
        <w:szCs w:val="9"/>
        <w:u w:val="none"/>
      </w:rPr>
    </w:lvl>
  </w:abstractNum>
  <w:abstractNum w:abstractNumId="15">
    <w:nsid w:val="0000001F"/>
    <w:multiLevelType w:val="multilevel"/>
    <w:tmpl w:val="0000001E"/>
    <w:lvl w:ilvl="0">
      <w:start w:val="1"/>
      <w:numFmt w:val="decimal"/>
      <w:lvlText w:val="%1."/>
      <w:lvlJc w:val="left"/>
      <w:rPr>
        <w:rFonts w:ascii="Verdana" w:hAnsi="Verdana" w:cs="Verdana"/>
        <w:b/>
        <w:bCs/>
        <w:i w:val="0"/>
        <w:iCs w:val="0"/>
        <w:smallCaps w:val="0"/>
        <w:strike w:val="0"/>
        <w:color w:val="000000"/>
        <w:spacing w:val="-5"/>
        <w:w w:val="100"/>
        <w:position w:val="0"/>
        <w:sz w:val="24"/>
        <w:szCs w:val="24"/>
        <w:u w:val="none"/>
      </w:rPr>
    </w:lvl>
    <w:lvl w:ilvl="1">
      <w:start w:val="1"/>
      <w:numFmt w:val="decimal"/>
      <w:lvlText w:val="%1.%2."/>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1.%2.%3."/>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6">
    <w:nsid w:val="00000021"/>
    <w:multiLevelType w:val="multilevel"/>
    <w:tmpl w:val="00000020"/>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7">
    <w:nsid w:val="00000023"/>
    <w:multiLevelType w:val="multilevel"/>
    <w:tmpl w:val="00000022"/>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8">
    <w:nsid w:val="00000025"/>
    <w:multiLevelType w:val="multilevel"/>
    <w:tmpl w:val="00000024"/>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lowerLetter"/>
      <w:lvlText w:val="%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0">
    <w:nsid w:val="00000029"/>
    <w:multiLevelType w:val="multilevel"/>
    <w:tmpl w:val="00000028"/>
    <w:lvl w:ilvl="0">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2.%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1">
    <w:nsid w:val="0000002B"/>
    <w:multiLevelType w:val="multilevel"/>
    <w:tmpl w:val="0000002A"/>
    <w:lvl w:ilvl="0">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1">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2">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3">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4">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5">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6">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7">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lvl w:ilvl="8">
      <w:start w:val="3"/>
      <w:numFmt w:val="decimal"/>
      <w:lvlText w:val="3.%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2">
    <w:nsid w:val="0000002D"/>
    <w:multiLevelType w:val="multilevel"/>
    <w:tmpl w:val="0000002C"/>
    <w:lvl w:ilvl="0">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3.%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3">
    <w:nsid w:val="0000002F"/>
    <w:multiLevelType w:val="multilevel"/>
    <w:tmpl w:val="0000002E"/>
    <w:lvl w:ilvl="0">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3.4.%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4">
    <w:nsid w:val="00000031"/>
    <w:multiLevelType w:val="multilevel"/>
    <w:tmpl w:val="00000030"/>
    <w:lvl w:ilvl="0">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1">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2">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3">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4">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5">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6">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7">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lvl w:ilvl="8">
      <w:start w:val="1"/>
      <w:numFmt w:val="decimal"/>
      <w:lvlText w:val="5.%1."/>
      <w:lvlJc w:val="left"/>
      <w:rPr>
        <w:rFonts w:ascii="Verdana" w:hAnsi="Verdana" w:cs="Verdana"/>
        <w:b w:val="0"/>
        <w:bCs w:val="0"/>
        <w:i w:val="0"/>
        <w:iCs w:val="0"/>
        <w:smallCaps w:val="0"/>
        <w:strike w:val="0"/>
        <w:color w:val="000000"/>
        <w:spacing w:val="-9"/>
        <w:w w:val="100"/>
        <w:position w:val="0"/>
        <w:sz w:val="23"/>
        <w:szCs w:val="23"/>
        <w:u w:val="none"/>
      </w:rPr>
    </w:lvl>
  </w:abstractNum>
  <w:abstractNum w:abstractNumId="25">
    <w:nsid w:val="01A37EA3"/>
    <w:multiLevelType w:val="hybridMultilevel"/>
    <w:tmpl w:val="57886BEA"/>
    <w:lvl w:ilvl="0" w:tplc="BCEC58CE">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4073539"/>
    <w:multiLevelType w:val="hybridMultilevel"/>
    <w:tmpl w:val="C93EEF80"/>
    <w:lvl w:ilvl="0" w:tplc="0CA21DF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8BC3326"/>
    <w:multiLevelType w:val="hybridMultilevel"/>
    <w:tmpl w:val="DF4E5F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C746377"/>
    <w:multiLevelType w:val="hybridMultilevel"/>
    <w:tmpl w:val="9806A7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EB15C6D"/>
    <w:multiLevelType w:val="hybridMultilevel"/>
    <w:tmpl w:val="00E81B64"/>
    <w:lvl w:ilvl="0" w:tplc="DB32A962">
      <w:start w:val="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EC53E8B"/>
    <w:multiLevelType w:val="hybridMultilevel"/>
    <w:tmpl w:val="C7746B5E"/>
    <w:lvl w:ilvl="0" w:tplc="DB32A96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5591E50"/>
    <w:multiLevelType w:val="hybridMultilevel"/>
    <w:tmpl w:val="02BAE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C56253"/>
    <w:multiLevelType w:val="hybridMultilevel"/>
    <w:tmpl w:val="E534B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AFD24D9"/>
    <w:multiLevelType w:val="hybridMultilevel"/>
    <w:tmpl w:val="B85E86E0"/>
    <w:lvl w:ilvl="0" w:tplc="1E6A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C4D3A53"/>
    <w:multiLevelType w:val="hybridMultilevel"/>
    <w:tmpl w:val="AE26750E"/>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B10F87"/>
    <w:multiLevelType w:val="hybridMultilevel"/>
    <w:tmpl w:val="5AF01E42"/>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3C2E8C"/>
    <w:multiLevelType w:val="hybridMultilevel"/>
    <w:tmpl w:val="B6CC65DE"/>
    <w:lvl w:ilvl="0" w:tplc="DB32A96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1E64FB7"/>
    <w:multiLevelType w:val="hybridMultilevel"/>
    <w:tmpl w:val="F0B02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2A2090F"/>
    <w:multiLevelType w:val="hybridMultilevel"/>
    <w:tmpl w:val="9AD2E2F0"/>
    <w:lvl w:ilvl="0" w:tplc="1272EE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C900398"/>
    <w:multiLevelType w:val="hybridMultilevel"/>
    <w:tmpl w:val="A7701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A44561"/>
    <w:multiLevelType w:val="hybridMultilevel"/>
    <w:tmpl w:val="82B85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54C0BDD"/>
    <w:multiLevelType w:val="hybridMultilevel"/>
    <w:tmpl w:val="A372D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B35BE8"/>
    <w:multiLevelType w:val="hybridMultilevel"/>
    <w:tmpl w:val="0D98C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055AA6"/>
    <w:multiLevelType w:val="hybridMultilevel"/>
    <w:tmpl w:val="29E6D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3363C2"/>
    <w:multiLevelType w:val="hybridMultilevel"/>
    <w:tmpl w:val="BECE5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38"/>
  </w:num>
  <w:num w:numId="4">
    <w:abstractNumId w:val="41"/>
  </w:num>
  <w:num w:numId="5">
    <w:abstractNumId w:val="37"/>
  </w:num>
  <w:num w:numId="6">
    <w:abstractNumId w:val="36"/>
  </w:num>
  <w:num w:numId="7">
    <w:abstractNumId w:val="43"/>
  </w:num>
  <w:num w:numId="8">
    <w:abstractNumId w:val="31"/>
  </w:num>
  <w:num w:numId="9">
    <w:abstractNumId w:val="30"/>
  </w:num>
  <w:num w:numId="10">
    <w:abstractNumId w:val="35"/>
  </w:num>
  <w:num w:numId="11">
    <w:abstractNumId w:val="29"/>
  </w:num>
  <w:num w:numId="12">
    <w:abstractNumId w:val="33"/>
  </w:num>
  <w:num w:numId="13">
    <w:abstractNumId w:val="40"/>
  </w:num>
  <w:num w:numId="14">
    <w:abstractNumId w:val="34"/>
  </w:num>
  <w:num w:numId="15">
    <w:abstractNumId w:val="39"/>
  </w:num>
  <w:num w:numId="16">
    <w:abstractNumId w:val="44"/>
  </w:num>
  <w:num w:numId="17">
    <w:abstractNumId w:val="32"/>
  </w:num>
  <w:num w:numId="18">
    <w:abstractNumId w:val="42"/>
  </w:num>
  <w:num w:numId="19">
    <w:abstractNumId w:val="27"/>
  </w:num>
  <w:num w:numId="20">
    <w:abstractNumId w:val="2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0F"/>
    <w:rsid w:val="00003EA4"/>
    <w:rsid w:val="00010159"/>
    <w:rsid w:val="0001061A"/>
    <w:rsid w:val="00015499"/>
    <w:rsid w:val="00015B6F"/>
    <w:rsid w:val="000215BC"/>
    <w:rsid w:val="00025BB6"/>
    <w:rsid w:val="00027CF3"/>
    <w:rsid w:val="00032163"/>
    <w:rsid w:val="00034996"/>
    <w:rsid w:val="000351F1"/>
    <w:rsid w:val="000411EC"/>
    <w:rsid w:val="00041E8D"/>
    <w:rsid w:val="000423C3"/>
    <w:rsid w:val="0004719C"/>
    <w:rsid w:val="00052726"/>
    <w:rsid w:val="00055074"/>
    <w:rsid w:val="00065BD3"/>
    <w:rsid w:val="00072580"/>
    <w:rsid w:val="00074F70"/>
    <w:rsid w:val="000770CF"/>
    <w:rsid w:val="00080C85"/>
    <w:rsid w:val="000818FE"/>
    <w:rsid w:val="00084F9F"/>
    <w:rsid w:val="0008591F"/>
    <w:rsid w:val="00095212"/>
    <w:rsid w:val="000954E1"/>
    <w:rsid w:val="00095FBD"/>
    <w:rsid w:val="000A38B9"/>
    <w:rsid w:val="000A3C10"/>
    <w:rsid w:val="000A6F2E"/>
    <w:rsid w:val="000B1EAB"/>
    <w:rsid w:val="000B303C"/>
    <w:rsid w:val="000B63DD"/>
    <w:rsid w:val="000C1246"/>
    <w:rsid w:val="000C2468"/>
    <w:rsid w:val="000C2FBC"/>
    <w:rsid w:val="000C5579"/>
    <w:rsid w:val="000D0D50"/>
    <w:rsid w:val="000D5E56"/>
    <w:rsid w:val="000E5BD6"/>
    <w:rsid w:val="000F36AE"/>
    <w:rsid w:val="000F77A4"/>
    <w:rsid w:val="000F786B"/>
    <w:rsid w:val="00100CF5"/>
    <w:rsid w:val="00101D36"/>
    <w:rsid w:val="0010429B"/>
    <w:rsid w:val="001046C1"/>
    <w:rsid w:val="00114CD6"/>
    <w:rsid w:val="001174D2"/>
    <w:rsid w:val="00120B3C"/>
    <w:rsid w:val="0013046A"/>
    <w:rsid w:val="001309B5"/>
    <w:rsid w:val="00133B7A"/>
    <w:rsid w:val="001353CA"/>
    <w:rsid w:val="00135768"/>
    <w:rsid w:val="00140D37"/>
    <w:rsid w:val="00143764"/>
    <w:rsid w:val="00143C46"/>
    <w:rsid w:val="00144D5F"/>
    <w:rsid w:val="0014523D"/>
    <w:rsid w:val="0014672B"/>
    <w:rsid w:val="001541E1"/>
    <w:rsid w:val="001601BF"/>
    <w:rsid w:val="001643EC"/>
    <w:rsid w:val="001677DD"/>
    <w:rsid w:val="00171922"/>
    <w:rsid w:val="00175D3B"/>
    <w:rsid w:val="00183008"/>
    <w:rsid w:val="0018704C"/>
    <w:rsid w:val="001879E4"/>
    <w:rsid w:val="001A2370"/>
    <w:rsid w:val="001B12B6"/>
    <w:rsid w:val="001B2F16"/>
    <w:rsid w:val="001B3A79"/>
    <w:rsid w:val="001B4518"/>
    <w:rsid w:val="001B7324"/>
    <w:rsid w:val="001C0828"/>
    <w:rsid w:val="001C0DAB"/>
    <w:rsid w:val="001C4A53"/>
    <w:rsid w:val="001C6120"/>
    <w:rsid w:val="001C6C3B"/>
    <w:rsid w:val="001C7670"/>
    <w:rsid w:val="001D0C98"/>
    <w:rsid w:val="001D216D"/>
    <w:rsid w:val="001D76EA"/>
    <w:rsid w:val="001D7F28"/>
    <w:rsid w:val="001E2F86"/>
    <w:rsid w:val="001E4E8A"/>
    <w:rsid w:val="001E5A03"/>
    <w:rsid w:val="001F0DF4"/>
    <w:rsid w:val="001F57B3"/>
    <w:rsid w:val="00205A13"/>
    <w:rsid w:val="00214141"/>
    <w:rsid w:val="00215C81"/>
    <w:rsid w:val="00217506"/>
    <w:rsid w:val="0021772A"/>
    <w:rsid w:val="0022110E"/>
    <w:rsid w:val="002233BF"/>
    <w:rsid w:val="00223C3E"/>
    <w:rsid w:val="00224DD0"/>
    <w:rsid w:val="00225002"/>
    <w:rsid w:val="002302C5"/>
    <w:rsid w:val="00230340"/>
    <w:rsid w:val="00231B1B"/>
    <w:rsid w:val="00233E6B"/>
    <w:rsid w:val="002352A8"/>
    <w:rsid w:val="0024064B"/>
    <w:rsid w:val="00245CB3"/>
    <w:rsid w:val="002521FA"/>
    <w:rsid w:val="00253792"/>
    <w:rsid w:val="002539FF"/>
    <w:rsid w:val="00253BF9"/>
    <w:rsid w:val="00255ADD"/>
    <w:rsid w:val="00265482"/>
    <w:rsid w:val="00267FA7"/>
    <w:rsid w:val="00272FA6"/>
    <w:rsid w:val="00275132"/>
    <w:rsid w:val="0027527E"/>
    <w:rsid w:val="00276DD9"/>
    <w:rsid w:val="0028087F"/>
    <w:rsid w:val="002809B1"/>
    <w:rsid w:val="002860D5"/>
    <w:rsid w:val="00286AD6"/>
    <w:rsid w:val="00290831"/>
    <w:rsid w:val="00290E8C"/>
    <w:rsid w:val="002910D1"/>
    <w:rsid w:val="00291498"/>
    <w:rsid w:val="00295329"/>
    <w:rsid w:val="002A332C"/>
    <w:rsid w:val="002A3D48"/>
    <w:rsid w:val="002A40D2"/>
    <w:rsid w:val="002A50C0"/>
    <w:rsid w:val="002A63E3"/>
    <w:rsid w:val="002A64F4"/>
    <w:rsid w:val="002B0CCB"/>
    <w:rsid w:val="002B21BB"/>
    <w:rsid w:val="002B2D2E"/>
    <w:rsid w:val="002B322A"/>
    <w:rsid w:val="002B5A30"/>
    <w:rsid w:val="002B6FAC"/>
    <w:rsid w:val="002C59EE"/>
    <w:rsid w:val="002D1525"/>
    <w:rsid w:val="002D2988"/>
    <w:rsid w:val="002D39C2"/>
    <w:rsid w:val="002E5393"/>
    <w:rsid w:val="002F0CB3"/>
    <w:rsid w:val="002F0D77"/>
    <w:rsid w:val="002F1D94"/>
    <w:rsid w:val="002F3EE9"/>
    <w:rsid w:val="002F60BB"/>
    <w:rsid w:val="003025E1"/>
    <w:rsid w:val="00310167"/>
    <w:rsid w:val="0031074B"/>
    <w:rsid w:val="003108EF"/>
    <w:rsid w:val="00313F20"/>
    <w:rsid w:val="00315912"/>
    <w:rsid w:val="00316231"/>
    <w:rsid w:val="00317CDA"/>
    <w:rsid w:val="00321AE4"/>
    <w:rsid w:val="00324E6B"/>
    <w:rsid w:val="003253AE"/>
    <w:rsid w:val="00326B27"/>
    <w:rsid w:val="00332A31"/>
    <w:rsid w:val="00337255"/>
    <w:rsid w:val="00346729"/>
    <w:rsid w:val="00347154"/>
    <w:rsid w:val="00350A3E"/>
    <w:rsid w:val="00353A4A"/>
    <w:rsid w:val="00357217"/>
    <w:rsid w:val="00361B8C"/>
    <w:rsid w:val="00370486"/>
    <w:rsid w:val="003705CF"/>
    <w:rsid w:val="0037202B"/>
    <w:rsid w:val="00372700"/>
    <w:rsid w:val="00372940"/>
    <w:rsid w:val="00381DB0"/>
    <w:rsid w:val="003864B3"/>
    <w:rsid w:val="00396039"/>
    <w:rsid w:val="00396F0A"/>
    <w:rsid w:val="00397AAC"/>
    <w:rsid w:val="003A1D26"/>
    <w:rsid w:val="003B1430"/>
    <w:rsid w:val="003B246F"/>
    <w:rsid w:val="003B4E60"/>
    <w:rsid w:val="003B6176"/>
    <w:rsid w:val="003B6D08"/>
    <w:rsid w:val="003B78D3"/>
    <w:rsid w:val="003C6B08"/>
    <w:rsid w:val="003D20A3"/>
    <w:rsid w:val="003D6A47"/>
    <w:rsid w:val="003D6B38"/>
    <w:rsid w:val="003D726C"/>
    <w:rsid w:val="003E0FBA"/>
    <w:rsid w:val="003E3685"/>
    <w:rsid w:val="003E4FBC"/>
    <w:rsid w:val="003E5072"/>
    <w:rsid w:val="003F35FF"/>
    <w:rsid w:val="003F67CB"/>
    <w:rsid w:val="00400C80"/>
    <w:rsid w:val="00402519"/>
    <w:rsid w:val="00402D55"/>
    <w:rsid w:val="004038D1"/>
    <w:rsid w:val="0040533A"/>
    <w:rsid w:val="00414C3A"/>
    <w:rsid w:val="00417C4D"/>
    <w:rsid w:val="00420AF0"/>
    <w:rsid w:val="004217F7"/>
    <w:rsid w:val="00421C5A"/>
    <w:rsid w:val="00424DB7"/>
    <w:rsid w:val="00427CF5"/>
    <w:rsid w:val="00430DBF"/>
    <w:rsid w:val="004320AF"/>
    <w:rsid w:val="0043244E"/>
    <w:rsid w:val="00434F28"/>
    <w:rsid w:val="00435813"/>
    <w:rsid w:val="004372E2"/>
    <w:rsid w:val="00437FD1"/>
    <w:rsid w:val="00442553"/>
    <w:rsid w:val="00450A23"/>
    <w:rsid w:val="00451C14"/>
    <w:rsid w:val="00452F60"/>
    <w:rsid w:val="00455C14"/>
    <w:rsid w:val="00464E76"/>
    <w:rsid w:val="00467F7F"/>
    <w:rsid w:val="00471C26"/>
    <w:rsid w:val="00476A9E"/>
    <w:rsid w:val="004771FE"/>
    <w:rsid w:val="00484934"/>
    <w:rsid w:val="00486A52"/>
    <w:rsid w:val="00490495"/>
    <w:rsid w:val="00495993"/>
    <w:rsid w:val="00497041"/>
    <w:rsid w:val="004A5672"/>
    <w:rsid w:val="004A5E93"/>
    <w:rsid w:val="004B0E86"/>
    <w:rsid w:val="004B4563"/>
    <w:rsid w:val="004B4954"/>
    <w:rsid w:val="004B6328"/>
    <w:rsid w:val="004C3AE3"/>
    <w:rsid w:val="004C427F"/>
    <w:rsid w:val="004C79B8"/>
    <w:rsid w:val="004D3593"/>
    <w:rsid w:val="004D7CE0"/>
    <w:rsid w:val="004E1EB0"/>
    <w:rsid w:val="004E378A"/>
    <w:rsid w:val="004E60E4"/>
    <w:rsid w:val="004F05BF"/>
    <w:rsid w:val="004F0B9F"/>
    <w:rsid w:val="004F0C73"/>
    <w:rsid w:val="00503D52"/>
    <w:rsid w:val="00505290"/>
    <w:rsid w:val="00507AC5"/>
    <w:rsid w:val="005112E6"/>
    <w:rsid w:val="00511FC8"/>
    <w:rsid w:val="00531D7D"/>
    <w:rsid w:val="005344DA"/>
    <w:rsid w:val="005410FC"/>
    <w:rsid w:val="005524D7"/>
    <w:rsid w:val="0056170B"/>
    <w:rsid w:val="00562009"/>
    <w:rsid w:val="0056287A"/>
    <w:rsid w:val="00562930"/>
    <w:rsid w:val="00562A45"/>
    <w:rsid w:val="00563B0F"/>
    <w:rsid w:val="005643F6"/>
    <w:rsid w:val="0056455D"/>
    <w:rsid w:val="005658E2"/>
    <w:rsid w:val="00575BD1"/>
    <w:rsid w:val="00576599"/>
    <w:rsid w:val="00581C81"/>
    <w:rsid w:val="00582E08"/>
    <w:rsid w:val="0059006F"/>
    <w:rsid w:val="00595426"/>
    <w:rsid w:val="005962F5"/>
    <w:rsid w:val="005A0B65"/>
    <w:rsid w:val="005A0C34"/>
    <w:rsid w:val="005A1408"/>
    <w:rsid w:val="005B1091"/>
    <w:rsid w:val="005B1ECF"/>
    <w:rsid w:val="005B7B11"/>
    <w:rsid w:val="005C0AC1"/>
    <w:rsid w:val="005C1D15"/>
    <w:rsid w:val="005C2FA9"/>
    <w:rsid w:val="005C2FE8"/>
    <w:rsid w:val="005C549C"/>
    <w:rsid w:val="005D1BD3"/>
    <w:rsid w:val="005D63A1"/>
    <w:rsid w:val="005D7E2C"/>
    <w:rsid w:val="005E218F"/>
    <w:rsid w:val="005F08FF"/>
    <w:rsid w:val="005F4ABD"/>
    <w:rsid w:val="005F6E4C"/>
    <w:rsid w:val="00607AD6"/>
    <w:rsid w:val="0061043B"/>
    <w:rsid w:val="0062045C"/>
    <w:rsid w:val="006261C2"/>
    <w:rsid w:val="00626535"/>
    <w:rsid w:val="00631760"/>
    <w:rsid w:val="00637A3A"/>
    <w:rsid w:val="006443D6"/>
    <w:rsid w:val="006458AD"/>
    <w:rsid w:val="006518E6"/>
    <w:rsid w:val="00654E37"/>
    <w:rsid w:val="00655427"/>
    <w:rsid w:val="0065732F"/>
    <w:rsid w:val="006613E9"/>
    <w:rsid w:val="0066460A"/>
    <w:rsid w:val="006679D2"/>
    <w:rsid w:val="00675FC5"/>
    <w:rsid w:val="00682A33"/>
    <w:rsid w:val="00683889"/>
    <w:rsid w:val="00694095"/>
    <w:rsid w:val="006A06E9"/>
    <w:rsid w:val="006B0AF7"/>
    <w:rsid w:val="006B352F"/>
    <w:rsid w:val="006B5570"/>
    <w:rsid w:val="006C1472"/>
    <w:rsid w:val="006C4B6A"/>
    <w:rsid w:val="006C4C94"/>
    <w:rsid w:val="006C6C1C"/>
    <w:rsid w:val="006D77FB"/>
    <w:rsid w:val="006D7AF7"/>
    <w:rsid w:val="006E2C1E"/>
    <w:rsid w:val="006E30FB"/>
    <w:rsid w:val="006F0253"/>
    <w:rsid w:val="006F0C6D"/>
    <w:rsid w:val="006F0FDF"/>
    <w:rsid w:val="006F7B84"/>
    <w:rsid w:val="0070304E"/>
    <w:rsid w:val="007067EE"/>
    <w:rsid w:val="00706926"/>
    <w:rsid w:val="00707661"/>
    <w:rsid w:val="00714C44"/>
    <w:rsid w:val="007220C4"/>
    <w:rsid w:val="007233BA"/>
    <w:rsid w:val="00723BA6"/>
    <w:rsid w:val="0072519D"/>
    <w:rsid w:val="00725CA5"/>
    <w:rsid w:val="00730EB1"/>
    <w:rsid w:val="00742562"/>
    <w:rsid w:val="00743097"/>
    <w:rsid w:val="0074483F"/>
    <w:rsid w:val="00750487"/>
    <w:rsid w:val="007529F1"/>
    <w:rsid w:val="007558FB"/>
    <w:rsid w:val="0076284B"/>
    <w:rsid w:val="00764D0C"/>
    <w:rsid w:val="00765963"/>
    <w:rsid w:val="00766175"/>
    <w:rsid w:val="00767B84"/>
    <w:rsid w:val="007712E8"/>
    <w:rsid w:val="00775166"/>
    <w:rsid w:val="00776A2B"/>
    <w:rsid w:val="007860DE"/>
    <w:rsid w:val="007864C8"/>
    <w:rsid w:val="00786CDA"/>
    <w:rsid w:val="007922BF"/>
    <w:rsid w:val="007A39BB"/>
    <w:rsid w:val="007A4F45"/>
    <w:rsid w:val="007A5E68"/>
    <w:rsid w:val="007B6200"/>
    <w:rsid w:val="007C230A"/>
    <w:rsid w:val="007C4BBB"/>
    <w:rsid w:val="007C59BB"/>
    <w:rsid w:val="007C640E"/>
    <w:rsid w:val="007E46DD"/>
    <w:rsid w:val="007F3408"/>
    <w:rsid w:val="007F3D0E"/>
    <w:rsid w:val="007F45C3"/>
    <w:rsid w:val="007F7114"/>
    <w:rsid w:val="00800C35"/>
    <w:rsid w:val="00803D11"/>
    <w:rsid w:val="00804801"/>
    <w:rsid w:val="0081229A"/>
    <w:rsid w:val="00822418"/>
    <w:rsid w:val="0082271C"/>
    <w:rsid w:val="00830ACD"/>
    <w:rsid w:val="00832791"/>
    <w:rsid w:val="00836EDA"/>
    <w:rsid w:val="00840045"/>
    <w:rsid w:val="00841ECD"/>
    <w:rsid w:val="00843172"/>
    <w:rsid w:val="00850E69"/>
    <w:rsid w:val="00853493"/>
    <w:rsid w:val="00853F35"/>
    <w:rsid w:val="008563FB"/>
    <w:rsid w:val="00864C1B"/>
    <w:rsid w:val="00867DA4"/>
    <w:rsid w:val="00880FB9"/>
    <w:rsid w:val="008944B1"/>
    <w:rsid w:val="0089695B"/>
    <w:rsid w:val="008A15A1"/>
    <w:rsid w:val="008A37BD"/>
    <w:rsid w:val="008B1552"/>
    <w:rsid w:val="008B616E"/>
    <w:rsid w:val="008D0B78"/>
    <w:rsid w:val="008D4359"/>
    <w:rsid w:val="008D4917"/>
    <w:rsid w:val="008D7900"/>
    <w:rsid w:val="008E0E2E"/>
    <w:rsid w:val="008E680D"/>
    <w:rsid w:val="008F0F2A"/>
    <w:rsid w:val="008F12EE"/>
    <w:rsid w:val="008F2295"/>
    <w:rsid w:val="008F4095"/>
    <w:rsid w:val="008F507D"/>
    <w:rsid w:val="00900E5F"/>
    <w:rsid w:val="009011F2"/>
    <w:rsid w:val="00902862"/>
    <w:rsid w:val="00902EFD"/>
    <w:rsid w:val="00903174"/>
    <w:rsid w:val="00904783"/>
    <w:rsid w:val="00904799"/>
    <w:rsid w:val="00923797"/>
    <w:rsid w:val="00924A6C"/>
    <w:rsid w:val="00931C2D"/>
    <w:rsid w:val="009345CF"/>
    <w:rsid w:val="00935803"/>
    <w:rsid w:val="009367F1"/>
    <w:rsid w:val="00941D86"/>
    <w:rsid w:val="00943038"/>
    <w:rsid w:val="00945537"/>
    <w:rsid w:val="00946F37"/>
    <w:rsid w:val="009517B7"/>
    <w:rsid w:val="00954355"/>
    <w:rsid w:val="00962CCE"/>
    <w:rsid w:val="00964775"/>
    <w:rsid w:val="009661AC"/>
    <w:rsid w:val="009710FF"/>
    <w:rsid w:val="009768C6"/>
    <w:rsid w:val="00977738"/>
    <w:rsid w:val="00980F57"/>
    <w:rsid w:val="00982E0F"/>
    <w:rsid w:val="009838BD"/>
    <w:rsid w:val="00987AB9"/>
    <w:rsid w:val="00991B1B"/>
    <w:rsid w:val="00994E12"/>
    <w:rsid w:val="009960C2"/>
    <w:rsid w:val="009A054D"/>
    <w:rsid w:val="009A08B6"/>
    <w:rsid w:val="009A1EE9"/>
    <w:rsid w:val="009A3820"/>
    <w:rsid w:val="009A40FA"/>
    <w:rsid w:val="009A5ADF"/>
    <w:rsid w:val="009B084C"/>
    <w:rsid w:val="009B58A3"/>
    <w:rsid w:val="009C6106"/>
    <w:rsid w:val="009C61A9"/>
    <w:rsid w:val="009C756C"/>
    <w:rsid w:val="009D22CD"/>
    <w:rsid w:val="009D7EFC"/>
    <w:rsid w:val="009E3B23"/>
    <w:rsid w:val="009E581C"/>
    <w:rsid w:val="009E7F24"/>
    <w:rsid w:val="009F3DC1"/>
    <w:rsid w:val="009F4087"/>
    <w:rsid w:val="009F7752"/>
    <w:rsid w:val="00A01D63"/>
    <w:rsid w:val="00A06CAD"/>
    <w:rsid w:val="00A12923"/>
    <w:rsid w:val="00A14B20"/>
    <w:rsid w:val="00A240BE"/>
    <w:rsid w:val="00A25ADD"/>
    <w:rsid w:val="00A30499"/>
    <w:rsid w:val="00A405E5"/>
    <w:rsid w:val="00A40DDD"/>
    <w:rsid w:val="00A41D43"/>
    <w:rsid w:val="00A5051F"/>
    <w:rsid w:val="00A66997"/>
    <w:rsid w:val="00A704ED"/>
    <w:rsid w:val="00A706B8"/>
    <w:rsid w:val="00A752B0"/>
    <w:rsid w:val="00A76516"/>
    <w:rsid w:val="00A76B33"/>
    <w:rsid w:val="00A84BF8"/>
    <w:rsid w:val="00A91645"/>
    <w:rsid w:val="00A9249F"/>
    <w:rsid w:val="00A96AAE"/>
    <w:rsid w:val="00AA0941"/>
    <w:rsid w:val="00AA1C08"/>
    <w:rsid w:val="00AA3FF3"/>
    <w:rsid w:val="00AB1355"/>
    <w:rsid w:val="00AB1CD4"/>
    <w:rsid w:val="00AB4DA1"/>
    <w:rsid w:val="00AB5F67"/>
    <w:rsid w:val="00AB6B46"/>
    <w:rsid w:val="00AB7B6E"/>
    <w:rsid w:val="00AC203C"/>
    <w:rsid w:val="00AC5612"/>
    <w:rsid w:val="00AC58C7"/>
    <w:rsid w:val="00AD4694"/>
    <w:rsid w:val="00AD48C9"/>
    <w:rsid w:val="00AD4B6C"/>
    <w:rsid w:val="00AD600F"/>
    <w:rsid w:val="00AD6ADE"/>
    <w:rsid w:val="00AE1E4F"/>
    <w:rsid w:val="00AE405F"/>
    <w:rsid w:val="00AE448F"/>
    <w:rsid w:val="00AE6607"/>
    <w:rsid w:val="00B007BE"/>
    <w:rsid w:val="00B054B5"/>
    <w:rsid w:val="00B072D4"/>
    <w:rsid w:val="00B07E2E"/>
    <w:rsid w:val="00B1082D"/>
    <w:rsid w:val="00B1669F"/>
    <w:rsid w:val="00B17DF7"/>
    <w:rsid w:val="00B20A21"/>
    <w:rsid w:val="00B20E7C"/>
    <w:rsid w:val="00B2587D"/>
    <w:rsid w:val="00B35269"/>
    <w:rsid w:val="00B37D0F"/>
    <w:rsid w:val="00B41280"/>
    <w:rsid w:val="00B418EC"/>
    <w:rsid w:val="00B42D7B"/>
    <w:rsid w:val="00B42E16"/>
    <w:rsid w:val="00B471D2"/>
    <w:rsid w:val="00B5210B"/>
    <w:rsid w:val="00B5251C"/>
    <w:rsid w:val="00B56D61"/>
    <w:rsid w:val="00B763D8"/>
    <w:rsid w:val="00B76CA4"/>
    <w:rsid w:val="00B81D0F"/>
    <w:rsid w:val="00B820D6"/>
    <w:rsid w:val="00B82DF0"/>
    <w:rsid w:val="00B86011"/>
    <w:rsid w:val="00B91590"/>
    <w:rsid w:val="00BA01FD"/>
    <w:rsid w:val="00BA54D6"/>
    <w:rsid w:val="00BB2C06"/>
    <w:rsid w:val="00BB3BA5"/>
    <w:rsid w:val="00BB595D"/>
    <w:rsid w:val="00BB6A5E"/>
    <w:rsid w:val="00BC3022"/>
    <w:rsid w:val="00BD08EA"/>
    <w:rsid w:val="00BD4F68"/>
    <w:rsid w:val="00BD65AF"/>
    <w:rsid w:val="00BD6B87"/>
    <w:rsid w:val="00BF04DA"/>
    <w:rsid w:val="00C0412D"/>
    <w:rsid w:val="00C11E65"/>
    <w:rsid w:val="00C1452F"/>
    <w:rsid w:val="00C15176"/>
    <w:rsid w:val="00C16488"/>
    <w:rsid w:val="00C20336"/>
    <w:rsid w:val="00C23A1B"/>
    <w:rsid w:val="00C330C5"/>
    <w:rsid w:val="00C33A09"/>
    <w:rsid w:val="00C3422C"/>
    <w:rsid w:val="00C34AF3"/>
    <w:rsid w:val="00C37AAC"/>
    <w:rsid w:val="00C453F3"/>
    <w:rsid w:val="00C45F72"/>
    <w:rsid w:val="00C46F8C"/>
    <w:rsid w:val="00C4794A"/>
    <w:rsid w:val="00C47FD3"/>
    <w:rsid w:val="00C52545"/>
    <w:rsid w:val="00C61931"/>
    <w:rsid w:val="00C63F73"/>
    <w:rsid w:val="00C65A1B"/>
    <w:rsid w:val="00C766C2"/>
    <w:rsid w:val="00C83391"/>
    <w:rsid w:val="00C87261"/>
    <w:rsid w:val="00C9195B"/>
    <w:rsid w:val="00CA57A0"/>
    <w:rsid w:val="00CA6652"/>
    <w:rsid w:val="00CB3491"/>
    <w:rsid w:val="00CD4B3D"/>
    <w:rsid w:val="00CD53C9"/>
    <w:rsid w:val="00CD5D25"/>
    <w:rsid w:val="00CD691C"/>
    <w:rsid w:val="00CE0109"/>
    <w:rsid w:val="00CE076A"/>
    <w:rsid w:val="00CE1C10"/>
    <w:rsid w:val="00CE2C3B"/>
    <w:rsid w:val="00CE6177"/>
    <w:rsid w:val="00CE6CDD"/>
    <w:rsid w:val="00CF01E7"/>
    <w:rsid w:val="00CF75FA"/>
    <w:rsid w:val="00D000D1"/>
    <w:rsid w:val="00D063C1"/>
    <w:rsid w:val="00D12FB5"/>
    <w:rsid w:val="00D137BD"/>
    <w:rsid w:val="00D13A1E"/>
    <w:rsid w:val="00D21466"/>
    <w:rsid w:val="00D22B78"/>
    <w:rsid w:val="00D25889"/>
    <w:rsid w:val="00D26709"/>
    <w:rsid w:val="00D3589A"/>
    <w:rsid w:val="00D4023B"/>
    <w:rsid w:val="00D536E7"/>
    <w:rsid w:val="00D56134"/>
    <w:rsid w:val="00D57FD7"/>
    <w:rsid w:val="00D62594"/>
    <w:rsid w:val="00D654DA"/>
    <w:rsid w:val="00D65CE8"/>
    <w:rsid w:val="00D67D06"/>
    <w:rsid w:val="00D67E59"/>
    <w:rsid w:val="00D70210"/>
    <w:rsid w:val="00D72E87"/>
    <w:rsid w:val="00D7451C"/>
    <w:rsid w:val="00D81631"/>
    <w:rsid w:val="00D81D48"/>
    <w:rsid w:val="00D90A12"/>
    <w:rsid w:val="00D927D2"/>
    <w:rsid w:val="00D93186"/>
    <w:rsid w:val="00DA074D"/>
    <w:rsid w:val="00DA1FDE"/>
    <w:rsid w:val="00DA5427"/>
    <w:rsid w:val="00DA557F"/>
    <w:rsid w:val="00DB0001"/>
    <w:rsid w:val="00DB046A"/>
    <w:rsid w:val="00DB0FB4"/>
    <w:rsid w:val="00DB4DC4"/>
    <w:rsid w:val="00DB5431"/>
    <w:rsid w:val="00DB59A5"/>
    <w:rsid w:val="00DC20C4"/>
    <w:rsid w:val="00DD066F"/>
    <w:rsid w:val="00DD5C20"/>
    <w:rsid w:val="00DD72E4"/>
    <w:rsid w:val="00DE011F"/>
    <w:rsid w:val="00DE0666"/>
    <w:rsid w:val="00DE06EC"/>
    <w:rsid w:val="00DE25C2"/>
    <w:rsid w:val="00DE51A6"/>
    <w:rsid w:val="00DF67EA"/>
    <w:rsid w:val="00DF68EC"/>
    <w:rsid w:val="00E0535B"/>
    <w:rsid w:val="00E071E7"/>
    <w:rsid w:val="00E11438"/>
    <w:rsid w:val="00E117BD"/>
    <w:rsid w:val="00E16CDE"/>
    <w:rsid w:val="00E22203"/>
    <w:rsid w:val="00E46F8C"/>
    <w:rsid w:val="00E50AE9"/>
    <w:rsid w:val="00E548E1"/>
    <w:rsid w:val="00E5542D"/>
    <w:rsid w:val="00E60584"/>
    <w:rsid w:val="00E72591"/>
    <w:rsid w:val="00E749DF"/>
    <w:rsid w:val="00E8061F"/>
    <w:rsid w:val="00E8460C"/>
    <w:rsid w:val="00E874FB"/>
    <w:rsid w:val="00E87D69"/>
    <w:rsid w:val="00E92DD1"/>
    <w:rsid w:val="00EA0D4B"/>
    <w:rsid w:val="00EA2A67"/>
    <w:rsid w:val="00EA327D"/>
    <w:rsid w:val="00EA62F3"/>
    <w:rsid w:val="00EB4D4E"/>
    <w:rsid w:val="00EB63EE"/>
    <w:rsid w:val="00EB6760"/>
    <w:rsid w:val="00EC0E3A"/>
    <w:rsid w:val="00EC2044"/>
    <w:rsid w:val="00EC4145"/>
    <w:rsid w:val="00EC5379"/>
    <w:rsid w:val="00ED3629"/>
    <w:rsid w:val="00ED52FB"/>
    <w:rsid w:val="00ED59DD"/>
    <w:rsid w:val="00EE3686"/>
    <w:rsid w:val="00EE7991"/>
    <w:rsid w:val="00EF1209"/>
    <w:rsid w:val="00EF2A49"/>
    <w:rsid w:val="00EF42F8"/>
    <w:rsid w:val="00F020FC"/>
    <w:rsid w:val="00F0285C"/>
    <w:rsid w:val="00F0306A"/>
    <w:rsid w:val="00F045AE"/>
    <w:rsid w:val="00F069E6"/>
    <w:rsid w:val="00F07663"/>
    <w:rsid w:val="00F1545A"/>
    <w:rsid w:val="00F1794F"/>
    <w:rsid w:val="00F217F1"/>
    <w:rsid w:val="00F2757C"/>
    <w:rsid w:val="00F31B10"/>
    <w:rsid w:val="00F340EB"/>
    <w:rsid w:val="00F34241"/>
    <w:rsid w:val="00F3738E"/>
    <w:rsid w:val="00F472A9"/>
    <w:rsid w:val="00F56C56"/>
    <w:rsid w:val="00F6007A"/>
    <w:rsid w:val="00F602AF"/>
    <w:rsid w:val="00F63395"/>
    <w:rsid w:val="00F6792D"/>
    <w:rsid w:val="00F75524"/>
    <w:rsid w:val="00F76DED"/>
    <w:rsid w:val="00F83289"/>
    <w:rsid w:val="00F85B91"/>
    <w:rsid w:val="00F9114B"/>
    <w:rsid w:val="00F91AA2"/>
    <w:rsid w:val="00F94F37"/>
    <w:rsid w:val="00FA2497"/>
    <w:rsid w:val="00FA30EA"/>
    <w:rsid w:val="00FA5BB8"/>
    <w:rsid w:val="00FB3568"/>
    <w:rsid w:val="00FB44A4"/>
    <w:rsid w:val="00FB574E"/>
    <w:rsid w:val="00FB6779"/>
    <w:rsid w:val="00FC4447"/>
    <w:rsid w:val="00FC4D8D"/>
    <w:rsid w:val="00FC5545"/>
    <w:rsid w:val="00FD71FF"/>
    <w:rsid w:val="00FD7220"/>
    <w:rsid w:val="00FE05B4"/>
    <w:rsid w:val="00FE1E9C"/>
    <w:rsid w:val="00FE7381"/>
    <w:rsid w:val="00FE79E7"/>
    <w:rsid w:val="00FF1C48"/>
    <w:rsid w:val="00FF1C9F"/>
    <w:rsid w:val="00FF25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7DC212-36AF-4120-AF26-A79E4F33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35768"/>
    <w:pPr>
      <w:spacing w:before="100" w:beforeAutospacing="1" w:after="100" w:afterAutospacing="1"/>
    </w:pPr>
    <w:rPr>
      <w:sz w:val="20"/>
    </w:rPr>
  </w:style>
  <w:style w:type="table" w:styleId="TableGrid">
    <w:name w:val="Table Grid"/>
    <w:basedOn w:val="TableNormal"/>
    <w:rsid w:val="00B17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539FF"/>
    <w:pPr>
      <w:tabs>
        <w:tab w:val="left" w:pos="1152"/>
      </w:tabs>
      <w:spacing w:before="120" w:after="120" w:line="312" w:lineRule="auto"/>
    </w:pPr>
    <w:rPr>
      <w:rFonts w:ascii="Arial" w:hAnsi="Arial" w:cs="Arial"/>
      <w:sz w:val="26"/>
      <w:szCs w:val="26"/>
      <w:lang w:val="en-US" w:eastAsia="en-US"/>
    </w:rPr>
  </w:style>
  <w:style w:type="character" w:styleId="Hyperlink">
    <w:name w:val="Hyperlink"/>
    <w:rsid w:val="00065BD3"/>
    <w:rPr>
      <w:color w:val="0000FF"/>
      <w:u w:val="single"/>
    </w:rPr>
  </w:style>
  <w:style w:type="character" w:customStyle="1" w:styleId="Bodytext">
    <w:name w:val="Body text_"/>
    <w:link w:val="Bodytext1"/>
    <w:locked/>
    <w:rsid w:val="00A66997"/>
    <w:rPr>
      <w:rFonts w:ascii="Verdana" w:hAnsi="Verdana"/>
      <w:spacing w:val="-9"/>
      <w:sz w:val="23"/>
      <w:szCs w:val="23"/>
      <w:lang w:bidi="ar-SA"/>
    </w:rPr>
  </w:style>
  <w:style w:type="character" w:customStyle="1" w:styleId="Bodytext2">
    <w:name w:val="Body text (2)_"/>
    <w:link w:val="Bodytext21"/>
    <w:locked/>
    <w:rsid w:val="00A66997"/>
    <w:rPr>
      <w:b/>
      <w:bCs/>
      <w:sz w:val="26"/>
      <w:szCs w:val="26"/>
      <w:lang w:bidi="ar-SA"/>
    </w:rPr>
  </w:style>
  <w:style w:type="character" w:customStyle="1" w:styleId="BodytextItalic">
    <w:name w:val="Body text + Italic"/>
    <w:aliases w:val="Spacing 0 pt"/>
    <w:rsid w:val="00A66997"/>
    <w:rPr>
      <w:rFonts w:ascii="Verdana" w:hAnsi="Verdana"/>
      <w:i/>
      <w:iCs/>
      <w:spacing w:val="-9"/>
      <w:sz w:val="23"/>
      <w:szCs w:val="23"/>
      <w:lang w:bidi="ar-SA"/>
    </w:rPr>
  </w:style>
  <w:style w:type="character" w:customStyle="1" w:styleId="Bodytext3">
    <w:name w:val="Body text (3)_"/>
    <w:link w:val="Bodytext30"/>
    <w:locked/>
    <w:rsid w:val="00A66997"/>
    <w:rPr>
      <w:i/>
      <w:iCs/>
      <w:spacing w:val="-8"/>
      <w:sz w:val="27"/>
      <w:szCs w:val="27"/>
      <w:lang w:bidi="ar-SA"/>
    </w:rPr>
  </w:style>
  <w:style w:type="character" w:customStyle="1" w:styleId="Bodytext6">
    <w:name w:val="Body text (6)_"/>
    <w:link w:val="Bodytext60"/>
    <w:locked/>
    <w:rsid w:val="00A66997"/>
    <w:rPr>
      <w:rFonts w:ascii="Verdana" w:hAnsi="Verdana"/>
      <w:i/>
      <w:iCs/>
      <w:noProof/>
      <w:lang w:bidi="ar-SA"/>
    </w:rPr>
  </w:style>
  <w:style w:type="character" w:customStyle="1" w:styleId="Bodytext4">
    <w:name w:val="Body text (4)_"/>
    <w:link w:val="Bodytext40"/>
    <w:locked/>
    <w:rsid w:val="00A66997"/>
    <w:rPr>
      <w:rFonts w:ascii="Verdana" w:hAnsi="Verdana"/>
      <w:b/>
      <w:bCs/>
      <w:spacing w:val="12"/>
      <w:sz w:val="18"/>
      <w:szCs w:val="18"/>
      <w:lang w:bidi="ar-SA"/>
    </w:rPr>
  </w:style>
  <w:style w:type="character" w:customStyle="1" w:styleId="Bodytext20">
    <w:name w:val="Body text (2)"/>
    <w:rsid w:val="00A66997"/>
    <w:rPr>
      <w:b/>
      <w:bCs/>
      <w:sz w:val="26"/>
      <w:szCs w:val="26"/>
      <w:u w:val="single"/>
      <w:lang w:bidi="ar-SA"/>
    </w:rPr>
  </w:style>
  <w:style w:type="character" w:customStyle="1" w:styleId="Bodytext5">
    <w:name w:val="Body text (5)_"/>
    <w:link w:val="Bodytext50"/>
    <w:locked/>
    <w:rsid w:val="00A66997"/>
    <w:rPr>
      <w:rFonts w:ascii="Constantia" w:hAnsi="Constantia"/>
      <w:i/>
      <w:iCs/>
      <w:spacing w:val="-30"/>
      <w:lang w:bidi="ar-SA"/>
    </w:rPr>
  </w:style>
  <w:style w:type="character" w:customStyle="1" w:styleId="Bodytext5Verdana">
    <w:name w:val="Body text (5) + Verdana"/>
    <w:aliases w:val="8 pt,Not Italic,Spacing 0 pt12"/>
    <w:rsid w:val="00A66997"/>
    <w:rPr>
      <w:rFonts w:ascii="Verdana" w:hAnsi="Verdana" w:cs="Verdana"/>
      <w:i/>
      <w:iCs/>
      <w:spacing w:val="-14"/>
      <w:sz w:val="16"/>
      <w:szCs w:val="16"/>
      <w:lang w:bidi="ar-SA"/>
    </w:rPr>
  </w:style>
  <w:style w:type="character" w:customStyle="1" w:styleId="Bodytext4NotBold">
    <w:name w:val="Body text (4) + Not Bold"/>
    <w:aliases w:val="Italic,Spacing 0 pt11"/>
    <w:rsid w:val="00A66997"/>
    <w:rPr>
      <w:rFonts w:ascii="Verdana" w:hAnsi="Verdana"/>
      <w:b/>
      <w:bCs/>
      <w:i/>
      <w:iCs/>
      <w:spacing w:val="12"/>
      <w:sz w:val="18"/>
      <w:szCs w:val="18"/>
      <w:lang w:bidi="ar-SA"/>
    </w:rPr>
  </w:style>
  <w:style w:type="character" w:customStyle="1" w:styleId="Bodytext7">
    <w:name w:val="Body text (7)_"/>
    <w:link w:val="Bodytext70"/>
    <w:locked/>
    <w:rsid w:val="00A66997"/>
    <w:rPr>
      <w:spacing w:val="-3"/>
      <w:sz w:val="26"/>
      <w:szCs w:val="26"/>
      <w:lang w:bidi="ar-SA"/>
    </w:rPr>
  </w:style>
  <w:style w:type="character" w:customStyle="1" w:styleId="Bodytext7Bold">
    <w:name w:val="Body text (7) + Bold"/>
    <w:aliases w:val="Spacing 0 pt10"/>
    <w:rsid w:val="00A66997"/>
    <w:rPr>
      <w:b/>
      <w:bCs/>
      <w:spacing w:val="-3"/>
      <w:sz w:val="26"/>
      <w:szCs w:val="26"/>
      <w:lang w:bidi="ar-SA"/>
    </w:rPr>
  </w:style>
  <w:style w:type="character" w:customStyle="1" w:styleId="Bodytext8">
    <w:name w:val="Body text (8)_"/>
    <w:link w:val="Bodytext80"/>
    <w:locked/>
    <w:rsid w:val="00A66997"/>
    <w:rPr>
      <w:rFonts w:ascii="Verdana" w:hAnsi="Verdana"/>
      <w:i/>
      <w:iCs/>
      <w:sz w:val="18"/>
      <w:szCs w:val="18"/>
      <w:lang w:bidi="ar-SA"/>
    </w:rPr>
  </w:style>
  <w:style w:type="character" w:customStyle="1" w:styleId="Bodytext8Spacing0pt">
    <w:name w:val="Body text (8) + Spacing 0 pt"/>
    <w:rsid w:val="00A66997"/>
    <w:rPr>
      <w:rFonts w:ascii="Verdana" w:hAnsi="Verdana"/>
      <w:i/>
      <w:iCs/>
      <w:spacing w:val="-16"/>
      <w:sz w:val="18"/>
      <w:szCs w:val="18"/>
      <w:lang w:bidi="ar-SA"/>
    </w:rPr>
  </w:style>
  <w:style w:type="character" w:customStyle="1" w:styleId="Bodytext9">
    <w:name w:val="Body text (9)_"/>
    <w:link w:val="Bodytext90"/>
    <w:locked/>
    <w:rsid w:val="00A66997"/>
    <w:rPr>
      <w:spacing w:val="-5"/>
      <w:sz w:val="19"/>
      <w:szCs w:val="19"/>
      <w:lang w:bidi="ar-SA"/>
    </w:rPr>
  </w:style>
  <w:style w:type="character" w:customStyle="1" w:styleId="Bodytext9Verdana">
    <w:name w:val="Body text (9) + Verdana"/>
    <w:aliases w:val="4 pt,Italic1,Spacing 0 pt9"/>
    <w:rsid w:val="00A66997"/>
    <w:rPr>
      <w:rFonts w:ascii="Verdana" w:hAnsi="Verdana" w:cs="Verdana"/>
      <w:i/>
      <w:iCs/>
      <w:noProof/>
      <w:spacing w:val="0"/>
      <w:sz w:val="8"/>
      <w:szCs w:val="8"/>
      <w:lang w:bidi="ar-SA"/>
    </w:rPr>
  </w:style>
  <w:style w:type="character" w:customStyle="1" w:styleId="Bodytext10">
    <w:name w:val="Body text (10)_"/>
    <w:link w:val="Bodytext100"/>
    <w:locked/>
    <w:rsid w:val="00A66997"/>
    <w:rPr>
      <w:rFonts w:ascii="Verdana" w:hAnsi="Verdana"/>
      <w:b/>
      <w:bCs/>
      <w:spacing w:val="-5"/>
      <w:lang w:bidi="ar-SA"/>
    </w:rPr>
  </w:style>
  <w:style w:type="character" w:customStyle="1" w:styleId="Heading2">
    <w:name w:val="Heading #2_"/>
    <w:link w:val="Heading20"/>
    <w:locked/>
    <w:rsid w:val="00A66997"/>
    <w:rPr>
      <w:rFonts w:ascii="Arial" w:hAnsi="Arial"/>
      <w:b/>
      <w:bCs/>
      <w:spacing w:val="-5"/>
      <w:sz w:val="31"/>
      <w:szCs w:val="31"/>
      <w:lang w:bidi="ar-SA"/>
    </w:rPr>
  </w:style>
  <w:style w:type="character" w:customStyle="1" w:styleId="Bodytext11">
    <w:name w:val="Body text (11)_"/>
    <w:link w:val="Bodytext110"/>
    <w:locked/>
    <w:rsid w:val="00A66997"/>
    <w:rPr>
      <w:rFonts w:ascii="Verdana" w:hAnsi="Verdana"/>
      <w:i/>
      <w:iCs/>
      <w:sz w:val="23"/>
      <w:szCs w:val="23"/>
      <w:lang w:bidi="ar-SA"/>
    </w:rPr>
  </w:style>
  <w:style w:type="character" w:customStyle="1" w:styleId="Headerorfooter">
    <w:name w:val="Header or footer_"/>
    <w:link w:val="Headerorfooter0"/>
    <w:locked/>
    <w:rsid w:val="00A66997"/>
    <w:rPr>
      <w:rFonts w:ascii="Arial" w:hAnsi="Arial"/>
      <w:b/>
      <w:bCs/>
      <w:spacing w:val="1"/>
      <w:sz w:val="23"/>
      <w:szCs w:val="23"/>
      <w:lang w:bidi="ar-SA"/>
    </w:rPr>
  </w:style>
  <w:style w:type="character" w:customStyle="1" w:styleId="Heading32">
    <w:name w:val="Heading #3 (2)_"/>
    <w:link w:val="Heading320"/>
    <w:locked/>
    <w:rsid w:val="00A66997"/>
    <w:rPr>
      <w:rFonts w:ascii="Verdana" w:hAnsi="Verdana"/>
      <w:spacing w:val="-9"/>
      <w:sz w:val="23"/>
      <w:szCs w:val="23"/>
      <w:lang w:bidi="ar-SA"/>
    </w:rPr>
  </w:style>
  <w:style w:type="character" w:customStyle="1" w:styleId="Headerorfooter2">
    <w:name w:val="Header or footer (2)_"/>
    <w:link w:val="Headerorfooter20"/>
    <w:locked/>
    <w:rsid w:val="00A66997"/>
    <w:rPr>
      <w:rFonts w:ascii="Verdana" w:hAnsi="Verdana"/>
      <w:spacing w:val="12"/>
      <w:sz w:val="19"/>
      <w:szCs w:val="19"/>
      <w:lang w:bidi="ar-SA"/>
    </w:rPr>
  </w:style>
  <w:style w:type="character" w:customStyle="1" w:styleId="Heading3">
    <w:name w:val="Heading #3_"/>
    <w:link w:val="Heading30"/>
    <w:locked/>
    <w:rsid w:val="00A66997"/>
    <w:rPr>
      <w:rFonts w:ascii="Verdana" w:hAnsi="Verdana"/>
      <w:b/>
      <w:bCs/>
      <w:spacing w:val="-5"/>
      <w:lang w:bidi="ar-SA"/>
    </w:rPr>
  </w:style>
  <w:style w:type="character" w:customStyle="1" w:styleId="Tablecaption">
    <w:name w:val="Table caption_"/>
    <w:link w:val="Tablecaption0"/>
    <w:locked/>
    <w:rsid w:val="00A66997"/>
    <w:rPr>
      <w:rFonts w:ascii="Verdana" w:hAnsi="Verdana"/>
      <w:spacing w:val="-9"/>
      <w:sz w:val="23"/>
      <w:szCs w:val="23"/>
      <w:lang w:bidi="ar-SA"/>
    </w:rPr>
  </w:style>
  <w:style w:type="character" w:customStyle="1" w:styleId="Bodytext0">
    <w:name w:val="Body text"/>
    <w:basedOn w:val="Bodytext"/>
    <w:rsid w:val="00A66997"/>
    <w:rPr>
      <w:rFonts w:ascii="Verdana" w:hAnsi="Verdana"/>
      <w:spacing w:val="-9"/>
      <w:sz w:val="23"/>
      <w:szCs w:val="23"/>
      <w:lang w:bidi="ar-SA"/>
    </w:rPr>
  </w:style>
  <w:style w:type="character" w:customStyle="1" w:styleId="BodytextTimesNewRoman">
    <w:name w:val="Body text + Times New Roman"/>
    <w:aliases w:val="19 pt,Spacing 0 pt8"/>
    <w:rsid w:val="00A66997"/>
    <w:rPr>
      <w:rFonts w:ascii="Times New Roman" w:hAnsi="Times New Roman" w:cs="Times New Roman"/>
      <w:spacing w:val="-16"/>
      <w:sz w:val="38"/>
      <w:szCs w:val="38"/>
      <w:lang w:bidi="ar-SA"/>
    </w:rPr>
  </w:style>
  <w:style w:type="character" w:customStyle="1" w:styleId="BodytextItalic1">
    <w:name w:val="Body text + Italic1"/>
    <w:aliases w:val="Spacing 0 pt7"/>
    <w:rsid w:val="00A66997"/>
    <w:rPr>
      <w:rFonts w:ascii="Verdana" w:hAnsi="Verdana"/>
      <w:i/>
      <w:iCs/>
      <w:spacing w:val="-9"/>
      <w:sz w:val="23"/>
      <w:szCs w:val="23"/>
      <w:lang w:bidi="ar-SA"/>
    </w:rPr>
  </w:style>
  <w:style w:type="character" w:customStyle="1" w:styleId="Tablecaption2">
    <w:name w:val="Table caption (2)_"/>
    <w:link w:val="Tablecaption20"/>
    <w:locked/>
    <w:rsid w:val="00A66997"/>
    <w:rPr>
      <w:rFonts w:ascii="Verdana" w:hAnsi="Verdana"/>
      <w:i/>
      <w:iCs/>
      <w:sz w:val="23"/>
      <w:szCs w:val="23"/>
      <w:lang w:bidi="ar-SA"/>
    </w:rPr>
  </w:style>
  <w:style w:type="character" w:customStyle="1" w:styleId="BodytextCandara">
    <w:name w:val="Body text + Candara"/>
    <w:aliases w:val="12.5 pt,Spacing 0 pt6"/>
    <w:rsid w:val="00A66997"/>
    <w:rPr>
      <w:rFonts w:ascii="Candara" w:hAnsi="Candara" w:cs="Candara"/>
      <w:spacing w:val="8"/>
      <w:sz w:val="25"/>
      <w:szCs w:val="25"/>
      <w:lang w:bidi="ar-SA"/>
    </w:rPr>
  </w:style>
  <w:style w:type="character" w:customStyle="1" w:styleId="Bodytext12">
    <w:name w:val="Body text (12)_"/>
    <w:link w:val="Bodytext120"/>
    <w:locked/>
    <w:rsid w:val="00A66997"/>
    <w:rPr>
      <w:rFonts w:ascii="Arial" w:hAnsi="Arial"/>
      <w:b/>
      <w:bCs/>
      <w:noProof/>
      <w:sz w:val="22"/>
      <w:szCs w:val="22"/>
      <w:lang w:bidi="ar-SA"/>
    </w:rPr>
  </w:style>
  <w:style w:type="character" w:customStyle="1" w:styleId="BodytextTimesNewRoman1">
    <w:name w:val="Body text + Times New Roman1"/>
    <w:aliases w:val="13 pt,Spacing 0 pt5"/>
    <w:rsid w:val="00A66997"/>
    <w:rPr>
      <w:rFonts w:ascii="Times New Roman" w:hAnsi="Times New Roman" w:cs="Times New Roman"/>
      <w:spacing w:val="-3"/>
      <w:sz w:val="26"/>
      <w:szCs w:val="26"/>
      <w:lang w:bidi="ar-SA"/>
    </w:rPr>
  </w:style>
  <w:style w:type="character" w:customStyle="1" w:styleId="Bodytext13">
    <w:name w:val="Body text (13)_"/>
    <w:link w:val="Bodytext130"/>
    <w:locked/>
    <w:rsid w:val="00A66997"/>
    <w:rPr>
      <w:sz w:val="9"/>
      <w:szCs w:val="9"/>
      <w:lang w:bidi="ar-SA"/>
    </w:rPr>
  </w:style>
  <w:style w:type="character" w:customStyle="1" w:styleId="Bodytext11NotItalic">
    <w:name w:val="Body text (11) + Not Italic"/>
    <w:aliases w:val="Spacing 0 pt4"/>
    <w:rsid w:val="00A66997"/>
    <w:rPr>
      <w:rFonts w:ascii="Verdana" w:hAnsi="Verdana"/>
      <w:i/>
      <w:iCs/>
      <w:spacing w:val="-9"/>
      <w:sz w:val="23"/>
      <w:szCs w:val="23"/>
      <w:lang w:bidi="ar-SA"/>
    </w:rPr>
  </w:style>
  <w:style w:type="character" w:customStyle="1" w:styleId="Bodytext14">
    <w:name w:val="Body text (14)_"/>
    <w:link w:val="Bodytext140"/>
    <w:locked/>
    <w:rsid w:val="00A66997"/>
    <w:rPr>
      <w:rFonts w:ascii="Verdana" w:hAnsi="Verdana"/>
      <w:spacing w:val="12"/>
      <w:sz w:val="16"/>
      <w:szCs w:val="16"/>
      <w:lang w:bidi="ar-SA"/>
    </w:rPr>
  </w:style>
  <w:style w:type="character" w:customStyle="1" w:styleId="Bodytext15">
    <w:name w:val="Body text (15)_"/>
    <w:link w:val="Bodytext150"/>
    <w:locked/>
    <w:rsid w:val="00A66997"/>
    <w:rPr>
      <w:b/>
      <w:bCs/>
      <w:noProof/>
      <w:sz w:val="27"/>
      <w:szCs w:val="27"/>
      <w:lang w:bidi="ar-SA"/>
    </w:rPr>
  </w:style>
  <w:style w:type="character" w:customStyle="1" w:styleId="Heading1">
    <w:name w:val="Heading #1_"/>
    <w:link w:val="Heading10"/>
    <w:locked/>
    <w:rsid w:val="00A66997"/>
    <w:rPr>
      <w:b/>
      <w:bCs/>
      <w:sz w:val="27"/>
      <w:szCs w:val="27"/>
      <w:lang w:bidi="ar-SA"/>
    </w:rPr>
  </w:style>
  <w:style w:type="character" w:customStyle="1" w:styleId="Bodytext16">
    <w:name w:val="Body text (16)_"/>
    <w:link w:val="Bodytext160"/>
    <w:locked/>
    <w:rsid w:val="00A66997"/>
    <w:rPr>
      <w:b/>
      <w:bCs/>
      <w:spacing w:val="-8"/>
      <w:lang w:bidi="ar-SA"/>
    </w:rPr>
  </w:style>
  <w:style w:type="character" w:customStyle="1" w:styleId="Bodytext17">
    <w:name w:val="Body text (17)_"/>
    <w:link w:val="Bodytext171"/>
    <w:locked/>
    <w:rsid w:val="00A66997"/>
    <w:rPr>
      <w:rFonts w:ascii="Arial" w:hAnsi="Arial"/>
      <w:spacing w:val="2"/>
      <w:sz w:val="15"/>
      <w:szCs w:val="15"/>
      <w:lang w:bidi="ar-SA"/>
    </w:rPr>
  </w:style>
  <w:style w:type="character" w:customStyle="1" w:styleId="Bodytext170">
    <w:name w:val="Body text (17)"/>
    <w:rsid w:val="00A66997"/>
    <w:rPr>
      <w:rFonts w:ascii="Arial" w:hAnsi="Arial"/>
      <w:spacing w:val="2"/>
      <w:sz w:val="15"/>
      <w:szCs w:val="15"/>
      <w:u w:val="single"/>
      <w:lang w:bidi="ar-SA"/>
    </w:rPr>
  </w:style>
  <w:style w:type="character" w:customStyle="1" w:styleId="Bodytext17Verdana">
    <w:name w:val="Body text (17) + Verdana"/>
    <w:aliases w:val="12 pt,Bold,Spacing 0 pt3"/>
    <w:rsid w:val="00A66997"/>
    <w:rPr>
      <w:rFonts w:ascii="Verdana" w:hAnsi="Verdana" w:cs="Verdana"/>
      <w:b/>
      <w:bCs/>
      <w:noProof/>
      <w:spacing w:val="-5"/>
      <w:sz w:val="24"/>
      <w:szCs w:val="24"/>
      <w:lang w:bidi="ar-SA"/>
    </w:rPr>
  </w:style>
  <w:style w:type="character" w:customStyle="1" w:styleId="Bodytext15pt">
    <w:name w:val="Body text + 15 pt"/>
    <w:aliases w:val="Spacing -1 pt"/>
    <w:rsid w:val="00A66997"/>
    <w:rPr>
      <w:rFonts w:ascii="Verdana" w:hAnsi="Verdana"/>
      <w:spacing w:val="-21"/>
      <w:sz w:val="30"/>
      <w:szCs w:val="30"/>
      <w:lang w:bidi="ar-SA"/>
    </w:rPr>
  </w:style>
  <w:style w:type="character" w:customStyle="1" w:styleId="Bodytext2Spacing1pt">
    <w:name w:val="Body text (2) + Spacing 1 pt"/>
    <w:rsid w:val="00A66997"/>
    <w:rPr>
      <w:b/>
      <w:bCs/>
      <w:spacing w:val="32"/>
      <w:sz w:val="26"/>
      <w:szCs w:val="26"/>
      <w:lang w:bidi="ar-SA"/>
    </w:rPr>
  </w:style>
  <w:style w:type="character" w:customStyle="1" w:styleId="Bodytext1112pt">
    <w:name w:val="Body text (11) + 12 pt"/>
    <w:aliases w:val="Bold1,Not Italic1,Spacing 0 pt2"/>
    <w:rsid w:val="00A66997"/>
    <w:rPr>
      <w:rFonts w:ascii="Verdana" w:hAnsi="Verdana"/>
      <w:b/>
      <w:bCs/>
      <w:i/>
      <w:iCs/>
      <w:spacing w:val="-5"/>
      <w:sz w:val="24"/>
      <w:szCs w:val="24"/>
      <w:lang w:bidi="ar-SA"/>
    </w:rPr>
  </w:style>
  <w:style w:type="character" w:customStyle="1" w:styleId="Heading3TimesNewRoman">
    <w:name w:val="Heading #3 + Times New Roman"/>
    <w:aliases w:val="4.5 pt,Not Bold,Spacing 0 pt1"/>
    <w:rsid w:val="00A66997"/>
    <w:rPr>
      <w:rFonts w:ascii="Times New Roman" w:hAnsi="Times New Roman" w:cs="Times New Roman"/>
      <w:b/>
      <w:bCs/>
      <w:spacing w:val="0"/>
      <w:sz w:val="9"/>
      <w:szCs w:val="9"/>
      <w:lang w:bidi="ar-SA"/>
    </w:rPr>
  </w:style>
  <w:style w:type="character" w:customStyle="1" w:styleId="BodytextSpacing1pt">
    <w:name w:val="Body text + Spacing 1 pt"/>
    <w:rsid w:val="00A66997"/>
    <w:rPr>
      <w:rFonts w:ascii="Verdana" w:hAnsi="Verdana"/>
      <w:spacing w:val="34"/>
      <w:sz w:val="23"/>
      <w:szCs w:val="23"/>
      <w:lang w:bidi="ar-SA"/>
    </w:rPr>
  </w:style>
  <w:style w:type="paragraph" w:customStyle="1" w:styleId="Bodytext1">
    <w:name w:val="Body text1"/>
    <w:basedOn w:val="Normal"/>
    <w:link w:val="Bodytext"/>
    <w:rsid w:val="00A66997"/>
    <w:pPr>
      <w:widowControl w:val="0"/>
      <w:shd w:val="clear" w:color="auto" w:fill="FFFFFF"/>
      <w:spacing w:after="120" w:line="240" w:lineRule="atLeast"/>
    </w:pPr>
    <w:rPr>
      <w:rFonts w:ascii="Verdana" w:hAnsi="Verdana" w:cs="Times New Roman"/>
      <w:spacing w:val="-9"/>
      <w:sz w:val="23"/>
      <w:szCs w:val="23"/>
      <w:lang w:val="vi-VN" w:eastAsia="vi-VN"/>
    </w:rPr>
  </w:style>
  <w:style w:type="paragraph" w:customStyle="1" w:styleId="Bodytext21">
    <w:name w:val="Body text (2)1"/>
    <w:basedOn w:val="Normal"/>
    <w:link w:val="Bodytext2"/>
    <w:rsid w:val="00A66997"/>
    <w:pPr>
      <w:widowControl w:val="0"/>
      <w:shd w:val="clear" w:color="auto" w:fill="FFFFFF"/>
      <w:spacing w:before="120" w:line="240" w:lineRule="atLeast"/>
    </w:pPr>
    <w:rPr>
      <w:rFonts w:ascii="Times New Roman" w:hAnsi="Times New Roman" w:cs="Times New Roman"/>
      <w:b/>
      <w:bCs/>
      <w:sz w:val="26"/>
      <w:szCs w:val="26"/>
      <w:lang w:val="vi-VN" w:eastAsia="vi-VN"/>
    </w:rPr>
  </w:style>
  <w:style w:type="paragraph" w:customStyle="1" w:styleId="Bodytext30">
    <w:name w:val="Body text (3)"/>
    <w:basedOn w:val="Normal"/>
    <w:link w:val="Bodytext3"/>
    <w:rsid w:val="00A66997"/>
    <w:pPr>
      <w:widowControl w:val="0"/>
      <w:shd w:val="clear" w:color="auto" w:fill="FFFFFF"/>
      <w:spacing w:line="240" w:lineRule="atLeast"/>
    </w:pPr>
    <w:rPr>
      <w:rFonts w:ascii="Times New Roman" w:hAnsi="Times New Roman" w:cs="Times New Roman"/>
      <w:i/>
      <w:iCs/>
      <w:spacing w:val="-8"/>
      <w:sz w:val="27"/>
      <w:szCs w:val="27"/>
      <w:lang w:val="vi-VN" w:eastAsia="vi-VN"/>
    </w:rPr>
  </w:style>
  <w:style w:type="paragraph" w:customStyle="1" w:styleId="Bodytext60">
    <w:name w:val="Body text (6)"/>
    <w:basedOn w:val="Normal"/>
    <w:link w:val="Bodytext6"/>
    <w:rsid w:val="00A66997"/>
    <w:pPr>
      <w:widowControl w:val="0"/>
      <w:shd w:val="clear" w:color="auto" w:fill="FFFFFF"/>
      <w:spacing w:after="60" w:line="240" w:lineRule="atLeast"/>
    </w:pPr>
    <w:rPr>
      <w:rFonts w:ascii="Verdana" w:hAnsi="Verdana" w:cs="Times New Roman"/>
      <w:i/>
      <w:iCs/>
      <w:noProof/>
      <w:sz w:val="20"/>
      <w:szCs w:val="20"/>
      <w:lang w:val="vi-VN" w:eastAsia="vi-VN"/>
    </w:rPr>
  </w:style>
  <w:style w:type="paragraph" w:customStyle="1" w:styleId="Bodytext40">
    <w:name w:val="Body text (4)"/>
    <w:basedOn w:val="Normal"/>
    <w:link w:val="Bodytext4"/>
    <w:rsid w:val="00A66997"/>
    <w:pPr>
      <w:widowControl w:val="0"/>
      <w:shd w:val="clear" w:color="auto" w:fill="FFFFFF"/>
      <w:spacing w:line="277" w:lineRule="exact"/>
    </w:pPr>
    <w:rPr>
      <w:rFonts w:ascii="Verdana" w:hAnsi="Verdana" w:cs="Times New Roman"/>
      <w:b/>
      <w:bCs/>
      <w:spacing w:val="12"/>
      <w:sz w:val="18"/>
      <w:szCs w:val="18"/>
      <w:lang w:val="vi-VN" w:eastAsia="vi-VN"/>
    </w:rPr>
  </w:style>
  <w:style w:type="paragraph" w:customStyle="1" w:styleId="Bodytext50">
    <w:name w:val="Body text (5)"/>
    <w:basedOn w:val="Normal"/>
    <w:link w:val="Bodytext5"/>
    <w:rsid w:val="00A66997"/>
    <w:pPr>
      <w:widowControl w:val="0"/>
      <w:shd w:val="clear" w:color="auto" w:fill="FFFFFF"/>
      <w:spacing w:line="277" w:lineRule="exact"/>
      <w:jc w:val="both"/>
    </w:pPr>
    <w:rPr>
      <w:rFonts w:ascii="Constantia" w:hAnsi="Constantia" w:cs="Times New Roman"/>
      <w:i/>
      <w:iCs/>
      <w:spacing w:val="-30"/>
      <w:sz w:val="20"/>
      <w:szCs w:val="20"/>
      <w:lang w:val="vi-VN" w:eastAsia="vi-VN"/>
    </w:rPr>
  </w:style>
  <w:style w:type="paragraph" w:customStyle="1" w:styleId="Bodytext70">
    <w:name w:val="Body text (7)"/>
    <w:basedOn w:val="Normal"/>
    <w:link w:val="Bodytext7"/>
    <w:rsid w:val="00A66997"/>
    <w:pPr>
      <w:widowControl w:val="0"/>
      <w:shd w:val="clear" w:color="auto" w:fill="FFFFFF"/>
      <w:spacing w:before="60" w:after="60" w:line="382" w:lineRule="exact"/>
      <w:ind w:firstLine="700"/>
      <w:jc w:val="both"/>
    </w:pPr>
    <w:rPr>
      <w:rFonts w:ascii="Times New Roman" w:hAnsi="Times New Roman" w:cs="Times New Roman"/>
      <w:spacing w:val="-3"/>
      <w:sz w:val="26"/>
      <w:szCs w:val="26"/>
      <w:lang w:val="vi-VN" w:eastAsia="vi-VN"/>
    </w:rPr>
  </w:style>
  <w:style w:type="paragraph" w:customStyle="1" w:styleId="Bodytext80">
    <w:name w:val="Body text (8)"/>
    <w:basedOn w:val="Normal"/>
    <w:link w:val="Bodytext8"/>
    <w:rsid w:val="00A66997"/>
    <w:pPr>
      <w:widowControl w:val="0"/>
      <w:shd w:val="clear" w:color="auto" w:fill="FFFFFF"/>
      <w:spacing w:before="180" w:line="252" w:lineRule="exact"/>
      <w:jc w:val="both"/>
    </w:pPr>
    <w:rPr>
      <w:rFonts w:ascii="Verdana" w:hAnsi="Verdana" w:cs="Times New Roman"/>
      <w:i/>
      <w:iCs/>
      <w:sz w:val="18"/>
      <w:szCs w:val="18"/>
      <w:lang w:val="vi-VN" w:eastAsia="vi-VN"/>
    </w:rPr>
  </w:style>
  <w:style w:type="paragraph" w:customStyle="1" w:styleId="Bodytext90">
    <w:name w:val="Body text (9)"/>
    <w:basedOn w:val="Normal"/>
    <w:link w:val="Bodytext9"/>
    <w:rsid w:val="00A66997"/>
    <w:pPr>
      <w:widowControl w:val="0"/>
      <w:shd w:val="clear" w:color="auto" w:fill="FFFFFF"/>
      <w:spacing w:line="252" w:lineRule="exact"/>
      <w:jc w:val="both"/>
    </w:pPr>
    <w:rPr>
      <w:rFonts w:ascii="Times New Roman" w:hAnsi="Times New Roman" w:cs="Times New Roman"/>
      <w:spacing w:val="-5"/>
      <w:sz w:val="19"/>
      <w:szCs w:val="19"/>
      <w:lang w:val="vi-VN" w:eastAsia="vi-VN"/>
    </w:rPr>
  </w:style>
  <w:style w:type="paragraph" w:customStyle="1" w:styleId="Bodytext100">
    <w:name w:val="Body text (10)"/>
    <w:basedOn w:val="Normal"/>
    <w:link w:val="Bodytext10"/>
    <w:rsid w:val="00A66997"/>
    <w:pPr>
      <w:widowControl w:val="0"/>
      <w:shd w:val="clear" w:color="auto" w:fill="FFFFFF"/>
      <w:spacing w:line="240" w:lineRule="atLeast"/>
      <w:jc w:val="center"/>
    </w:pPr>
    <w:rPr>
      <w:rFonts w:ascii="Verdana" w:hAnsi="Verdana" w:cs="Times New Roman"/>
      <w:b/>
      <w:bCs/>
      <w:spacing w:val="-5"/>
      <w:sz w:val="20"/>
      <w:szCs w:val="20"/>
      <w:lang w:val="vi-VN" w:eastAsia="vi-VN"/>
    </w:rPr>
  </w:style>
  <w:style w:type="paragraph" w:customStyle="1" w:styleId="Heading20">
    <w:name w:val="Heading #2"/>
    <w:basedOn w:val="Normal"/>
    <w:link w:val="Heading2"/>
    <w:rsid w:val="00A66997"/>
    <w:pPr>
      <w:widowControl w:val="0"/>
      <w:shd w:val="clear" w:color="auto" w:fill="FFFFFF"/>
      <w:spacing w:before="1260" w:after="60" w:line="518" w:lineRule="exact"/>
      <w:outlineLvl w:val="1"/>
    </w:pPr>
    <w:rPr>
      <w:rFonts w:cs="Times New Roman"/>
      <w:b/>
      <w:bCs/>
      <w:spacing w:val="-5"/>
      <w:sz w:val="31"/>
      <w:szCs w:val="31"/>
      <w:lang w:val="vi-VN" w:eastAsia="vi-VN"/>
    </w:rPr>
  </w:style>
  <w:style w:type="paragraph" w:customStyle="1" w:styleId="Bodytext110">
    <w:name w:val="Body text (11)"/>
    <w:basedOn w:val="Normal"/>
    <w:link w:val="Bodytext11"/>
    <w:rsid w:val="00A66997"/>
    <w:pPr>
      <w:widowControl w:val="0"/>
      <w:shd w:val="clear" w:color="auto" w:fill="FFFFFF"/>
      <w:spacing w:before="60" w:after="6540" w:line="240" w:lineRule="atLeast"/>
      <w:jc w:val="center"/>
    </w:pPr>
    <w:rPr>
      <w:rFonts w:ascii="Verdana" w:hAnsi="Verdana" w:cs="Times New Roman"/>
      <w:i/>
      <w:iCs/>
      <w:sz w:val="23"/>
      <w:szCs w:val="23"/>
      <w:lang w:val="vi-VN" w:eastAsia="vi-VN"/>
    </w:rPr>
  </w:style>
  <w:style w:type="paragraph" w:customStyle="1" w:styleId="Headerorfooter0">
    <w:name w:val="Header or footer"/>
    <w:basedOn w:val="Normal"/>
    <w:link w:val="Headerorfooter"/>
    <w:rsid w:val="00A66997"/>
    <w:pPr>
      <w:widowControl w:val="0"/>
      <w:shd w:val="clear" w:color="auto" w:fill="FFFFFF"/>
      <w:spacing w:line="240" w:lineRule="atLeast"/>
    </w:pPr>
    <w:rPr>
      <w:rFonts w:cs="Times New Roman"/>
      <w:b/>
      <w:bCs/>
      <w:spacing w:val="1"/>
      <w:sz w:val="23"/>
      <w:szCs w:val="23"/>
      <w:lang w:val="vi-VN" w:eastAsia="vi-VN"/>
    </w:rPr>
  </w:style>
  <w:style w:type="paragraph" w:customStyle="1" w:styleId="Heading320">
    <w:name w:val="Heading #3 (2)"/>
    <w:basedOn w:val="Normal"/>
    <w:link w:val="Heading32"/>
    <w:rsid w:val="00A66997"/>
    <w:pPr>
      <w:widowControl w:val="0"/>
      <w:shd w:val="clear" w:color="auto" w:fill="FFFFFF"/>
      <w:spacing w:after="540" w:line="240" w:lineRule="atLeast"/>
      <w:jc w:val="both"/>
      <w:outlineLvl w:val="2"/>
    </w:pPr>
    <w:rPr>
      <w:rFonts w:ascii="Verdana" w:hAnsi="Verdana" w:cs="Times New Roman"/>
      <w:spacing w:val="-9"/>
      <w:sz w:val="23"/>
      <w:szCs w:val="23"/>
      <w:lang w:val="vi-VN" w:eastAsia="vi-VN"/>
    </w:rPr>
  </w:style>
  <w:style w:type="paragraph" w:customStyle="1" w:styleId="Headerorfooter20">
    <w:name w:val="Header or footer (2)"/>
    <w:basedOn w:val="Normal"/>
    <w:link w:val="Headerorfooter2"/>
    <w:rsid w:val="00A66997"/>
    <w:pPr>
      <w:widowControl w:val="0"/>
      <w:shd w:val="clear" w:color="auto" w:fill="FFFFFF"/>
      <w:spacing w:line="240" w:lineRule="atLeast"/>
    </w:pPr>
    <w:rPr>
      <w:rFonts w:ascii="Verdana" w:hAnsi="Verdana" w:cs="Times New Roman"/>
      <w:spacing w:val="12"/>
      <w:sz w:val="19"/>
      <w:szCs w:val="19"/>
      <w:lang w:val="vi-VN" w:eastAsia="vi-VN"/>
    </w:rPr>
  </w:style>
  <w:style w:type="paragraph" w:customStyle="1" w:styleId="Heading30">
    <w:name w:val="Heading #3"/>
    <w:basedOn w:val="Normal"/>
    <w:link w:val="Heading3"/>
    <w:rsid w:val="00A66997"/>
    <w:pPr>
      <w:widowControl w:val="0"/>
      <w:shd w:val="clear" w:color="auto" w:fill="FFFFFF"/>
      <w:spacing w:before="300" w:after="240" w:line="240" w:lineRule="atLeast"/>
      <w:ind w:hanging="1200"/>
      <w:jc w:val="both"/>
      <w:outlineLvl w:val="2"/>
    </w:pPr>
    <w:rPr>
      <w:rFonts w:ascii="Verdana" w:hAnsi="Verdana" w:cs="Times New Roman"/>
      <w:b/>
      <w:bCs/>
      <w:spacing w:val="-5"/>
      <w:sz w:val="20"/>
      <w:szCs w:val="20"/>
      <w:lang w:val="vi-VN" w:eastAsia="vi-VN"/>
    </w:rPr>
  </w:style>
  <w:style w:type="paragraph" w:customStyle="1" w:styleId="Tablecaption0">
    <w:name w:val="Table caption"/>
    <w:basedOn w:val="Normal"/>
    <w:link w:val="Tablecaption"/>
    <w:rsid w:val="00A66997"/>
    <w:pPr>
      <w:widowControl w:val="0"/>
      <w:shd w:val="clear" w:color="auto" w:fill="FFFFFF"/>
      <w:spacing w:line="240" w:lineRule="atLeast"/>
    </w:pPr>
    <w:rPr>
      <w:rFonts w:ascii="Verdana" w:hAnsi="Verdana" w:cs="Times New Roman"/>
      <w:spacing w:val="-9"/>
      <w:sz w:val="23"/>
      <w:szCs w:val="23"/>
      <w:lang w:val="vi-VN" w:eastAsia="vi-VN"/>
    </w:rPr>
  </w:style>
  <w:style w:type="paragraph" w:customStyle="1" w:styleId="Tablecaption20">
    <w:name w:val="Table caption (2)"/>
    <w:basedOn w:val="Normal"/>
    <w:link w:val="Tablecaption2"/>
    <w:rsid w:val="00A66997"/>
    <w:pPr>
      <w:widowControl w:val="0"/>
      <w:shd w:val="clear" w:color="auto" w:fill="FFFFFF"/>
      <w:spacing w:after="60" w:line="240" w:lineRule="atLeast"/>
      <w:jc w:val="both"/>
    </w:pPr>
    <w:rPr>
      <w:rFonts w:ascii="Verdana" w:hAnsi="Verdana" w:cs="Times New Roman"/>
      <w:i/>
      <w:iCs/>
      <w:sz w:val="23"/>
      <w:szCs w:val="23"/>
      <w:lang w:val="vi-VN" w:eastAsia="vi-VN"/>
    </w:rPr>
  </w:style>
  <w:style w:type="paragraph" w:customStyle="1" w:styleId="Bodytext120">
    <w:name w:val="Body text (12)"/>
    <w:basedOn w:val="Normal"/>
    <w:link w:val="Bodytext12"/>
    <w:rsid w:val="00A66997"/>
    <w:pPr>
      <w:widowControl w:val="0"/>
      <w:shd w:val="clear" w:color="auto" w:fill="FFFFFF"/>
      <w:spacing w:line="240" w:lineRule="atLeast"/>
      <w:jc w:val="center"/>
    </w:pPr>
    <w:rPr>
      <w:rFonts w:cs="Times New Roman"/>
      <w:b/>
      <w:bCs/>
      <w:noProof/>
      <w:sz w:val="22"/>
      <w:szCs w:val="22"/>
      <w:lang w:val="vi-VN" w:eastAsia="vi-VN"/>
    </w:rPr>
  </w:style>
  <w:style w:type="paragraph" w:customStyle="1" w:styleId="Bodytext130">
    <w:name w:val="Body text (13)"/>
    <w:basedOn w:val="Normal"/>
    <w:link w:val="Bodytext13"/>
    <w:rsid w:val="00A66997"/>
    <w:pPr>
      <w:widowControl w:val="0"/>
      <w:shd w:val="clear" w:color="auto" w:fill="FFFFFF"/>
      <w:spacing w:after="180" w:line="240" w:lineRule="atLeast"/>
      <w:jc w:val="both"/>
    </w:pPr>
    <w:rPr>
      <w:rFonts w:ascii="Times New Roman" w:hAnsi="Times New Roman" w:cs="Times New Roman"/>
      <w:sz w:val="9"/>
      <w:szCs w:val="9"/>
      <w:lang w:val="vi-VN" w:eastAsia="vi-VN"/>
    </w:rPr>
  </w:style>
  <w:style w:type="paragraph" w:customStyle="1" w:styleId="Bodytext140">
    <w:name w:val="Body text (14)"/>
    <w:basedOn w:val="Normal"/>
    <w:link w:val="Bodytext14"/>
    <w:rsid w:val="00A66997"/>
    <w:pPr>
      <w:widowControl w:val="0"/>
      <w:shd w:val="clear" w:color="auto" w:fill="FFFFFF"/>
      <w:spacing w:line="240" w:lineRule="atLeast"/>
      <w:jc w:val="both"/>
    </w:pPr>
    <w:rPr>
      <w:rFonts w:ascii="Verdana" w:hAnsi="Verdana" w:cs="Times New Roman"/>
      <w:spacing w:val="12"/>
      <w:sz w:val="16"/>
      <w:szCs w:val="16"/>
      <w:lang w:val="vi-VN" w:eastAsia="vi-VN"/>
    </w:rPr>
  </w:style>
  <w:style w:type="paragraph" w:customStyle="1" w:styleId="Bodytext150">
    <w:name w:val="Body text (15)"/>
    <w:basedOn w:val="Normal"/>
    <w:link w:val="Bodytext15"/>
    <w:rsid w:val="00A66997"/>
    <w:pPr>
      <w:widowControl w:val="0"/>
      <w:shd w:val="clear" w:color="auto" w:fill="FFFFFF"/>
      <w:spacing w:after="120" w:line="240" w:lineRule="atLeast"/>
    </w:pPr>
    <w:rPr>
      <w:rFonts w:ascii="Times New Roman" w:hAnsi="Times New Roman" w:cs="Times New Roman"/>
      <w:b/>
      <w:bCs/>
      <w:noProof/>
      <w:sz w:val="27"/>
      <w:szCs w:val="27"/>
      <w:lang w:val="vi-VN" w:eastAsia="vi-VN"/>
    </w:rPr>
  </w:style>
  <w:style w:type="paragraph" w:customStyle="1" w:styleId="Heading10">
    <w:name w:val="Heading #1"/>
    <w:basedOn w:val="Normal"/>
    <w:link w:val="Heading1"/>
    <w:rsid w:val="00A66997"/>
    <w:pPr>
      <w:widowControl w:val="0"/>
      <w:shd w:val="clear" w:color="auto" w:fill="FFFFFF"/>
      <w:spacing w:before="120" w:line="518" w:lineRule="exact"/>
      <w:outlineLvl w:val="0"/>
    </w:pPr>
    <w:rPr>
      <w:rFonts w:ascii="Times New Roman" w:hAnsi="Times New Roman" w:cs="Times New Roman"/>
      <w:b/>
      <w:bCs/>
      <w:sz w:val="27"/>
      <w:szCs w:val="27"/>
      <w:lang w:val="vi-VN" w:eastAsia="vi-VN"/>
    </w:rPr>
  </w:style>
  <w:style w:type="paragraph" w:customStyle="1" w:styleId="Bodytext160">
    <w:name w:val="Body text (16)"/>
    <w:basedOn w:val="Normal"/>
    <w:link w:val="Bodytext16"/>
    <w:rsid w:val="00A66997"/>
    <w:pPr>
      <w:widowControl w:val="0"/>
      <w:shd w:val="clear" w:color="auto" w:fill="FFFFFF"/>
      <w:spacing w:before="240" w:after="240" w:line="240" w:lineRule="atLeast"/>
      <w:jc w:val="both"/>
    </w:pPr>
    <w:rPr>
      <w:rFonts w:ascii="Times New Roman" w:hAnsi="Times New Roman" w:cs="Times New Roman"/>
      <w:b/>
      <w:bCs/>
      <w:spacing w:val="-8"/>
      <w:sz w:val="20"/>
      <w:szCs w:val="20"/>
      <w:lang w:val="vi-VN" w:eastAsia="vi-VN"/>
    </w:rPr>
  </w:style>
  <w:style w:type="paragraph" w:customStyle="1" w:styleId="Bodytext171">
    <w:name w:val="Body text (17)1"/>
    <w:basedOn w:val="Normal"/>
    <w:link w:val="Bodytext17"/>
    <w:rsid w:val="00A66997"/>
    <w:pPr>
      <w:widowControl w:val="0"/>
      <w:shd w:val="clear" w:color="auto" w:fill="FFFFFF"/>
      <w:spacing w:before="240" w:line="374" w:lineRule="exact"/>
      <w:jc w:val="right"/>
    </w:pPr>
    <w:rPr>
      <w:rFonts w:cs="Times New Roman"/>
      <w:spacing w:val="2"/>
      <w:sz w:val="15"/>
      <w:szCs w:val="15"/>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08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Nguyen Xuan Son</cp:lastModifiedBy>
  <cp:revision>4</cp:revision>
  <cp:lastPrinted>2007-10-06T04:18:00Z</cp:lastPrinted>
  <dcterms:created xsi:type="dcterms:W3CDTF">2014-08-21T07:29:00Z</dcterms:created>
  <dcterms:modified xsi:type="dcterms:W3CDTF">2014-08-21T07:30:00Z</dcterms:modified>
</cp:coreProperties>
</file>