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8" w:rsidRDefault="009F6BC8" w:rsidP="009F6BC8"/>
    <w:p w:rsidR="00BD6728" w:rsidRDefault="00BD6728" w:rsidP="00BD6728"/>
    <w:p w:rsidR="00BD6728" w:rsidRDefault="00104A10" w:rsidP="00BD6728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  <w:lang w:val="vi-VN" w:eastAsia="vi-VN"/>
        </w:rPr>
        <w:drawing>
          <wp:inline distT="0" distB="0" distL="0" distR="0">
            <wp:extent cx="1060450" cy="1035050"/>
            <wp:effectExtent l="19050" t="0" r="6350" b="0"/>
            <wp:docPr id="1" name="Picture 1" descr="http://upload.wikimedia.org/wikipedia/commons/6/66/Vietnam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6/66/Vietnam_co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28" w:rsidRDefault="00BD6728" w:rsidP="00BD6728">
      <w:pPr>
        <w:jc w:val="center"/>
        <w:rPr>
          <w:rFonts w:ascii="Arial" w:hAnsi="Arial" w:cs="Arial"/>
          <w:bCs/>
          <w:sz w:val="28"/>
          <w:szCs w:val="28"/>
        </w:rPr>
      </w:pPr>
    </w:p>
    <w:p w:rsidR="00BD6728" w:rsidRDefault="00BD6728" w:rsidP="00BD6728">
      <w:pPr>
        <w:jc w:val="center"/>
        <w:rPr>
          <w:rFonts w:ascii=".VnTime" w:hAnsi=".VnTime"/>
        </w:rPr>
      </w:pPr>
      <w:r>
        <w:rPr>
          <w:rFonts w:ascii="Arial" w:hAnsi="Arial" w:cs="Arial"/>
          <w:bCs/>
          <w:sz w:val="28"/>
          <w:szCs w:val="28"/>
        </w:rPr>
        <w:t>CỘNG HOÀ XÃ HỘI CHỦ NGHĨA VIỆT NAM</w:t>
      </w:r>
    </w:p>
    <w:p w:rsidR="00BD6728" w:rsidRDefault="00BD6728" w:rsidP="00BD6728">
      <w:pPr>
        <w:jc w:val="center"/>
        <w:rPr>
          <w:rFonts w:ascii=".VnTimeH" w:hAnsi=".VnTimeH"/>
          <w:b/>
          <w:bCs/>
        </w:rPr>
      </w:pPr>
    </w:p>
    <w:p w:rsidR="00BD6728" w:rsidRDefault="00BD6728" w:rsidP="00BD6728">
      <w:pPr>
        <w:tabs>
          <w:tab w:val="left" w:pos="405"/>
        </w:tabs>
        <w:rPr>
          <w:rFonts w:ascii=".VnTimeH" w:hAnsi=".VnTimeH"/>
          <w:b/>
          <w:bCs/>
        </w:rPr>
      </w:pPr>
      <w:r>
        <w:rPr>
          <w:rFonts w:ascii=".VnTimeH" w:hAnsi=".VnTimeH"/>
          <w:b/>
          <w:bCs/>
        </w:rPr>
        <w:tab/>
      </w:r>
    </w:p>
    <w:p w:rsidR="00BD6728" w:rsidRDefault="00BD6728" w:rsidP="00BD6728">
      <w:pPr>
        <w:rPr>
          <w:rFonts w:ascii=".VnTimeH" w:hAnsi=".VnTimeH"/>
          <w:b/>
          <w:bCs/>
        </w:rPr>
      </w:pPr>
    </w:p>
    <w:p w:rsidR="00EE6C06" w:rsidRDefault="00EE6C06" w:rsidP="00BD6728">
      <w:pPr>
        <w:rPr>
          <w:rFonts w:ascii=".VnTimeH" w:hAnsi=".VnTimeH"/>
          <w:b/>
          <w:bCs/>
        </w:rPr>
      </w:pPr>
    </w:p>
    <w:p w:rsidR="00BD6728" w:rsidRDefault="00AB3F17" w:rsidP="00BD6728">
      <w:pPr>
        <w:jc w:val="center"/>
        <w:rPr>
          <w:rFonts w:ascii=".VnTimeH" w:hAnsi=".VnTimeH"/>
          <w:b/>
          <w:bCs/>
        </w:rPr>
      </w:pPr>
      <w:r>
        <w:rPr>
          <w:rFonts w:ascii=".VnTimeH" w:hAnsi=".VnTimeH"/>
          <w:b/>
          <w:bCs/>
          <w:noProof/>
          <w:lang w:eastAsia="en-US"/>
        </w:rPr>
        <w:pict>
          <v:rect id="_x0000_s1041" style="position:absolute;left:0;text-align:left;margin-left:282.7pt;margin-top:-243pt;width:171pt;height:27pt;z-index:251656704" stroked="f"/>
        </w:pict>
      </w:r>
    </w:p>
    <w:p w:rsidR="00BD6728" w:rsidRDefault="00BD6728" w:rsidP="00BD6728">
      <w:pPr>
        <w:jc w:val="center"/>
        <w:rPr>
          <w:rFonts w:ascii=".VnTime" w:hAnsi=".VnTime"/>
        </w:rPr>
      </w:pPr>
      <w:r>
        <w:rPr>
          <w:rFonts w:ascii="Arial" w:hAnsi="Arial" w:cs="Arial"/>
          <w:b/>
          <w:bCs/>
          <w:sz w:val="32"/>
          <w:szCs w:val="32"/>
        </w:rPr>
        <w:t>QCVN</w:t>
      </w:r>
      <w:r w:rsidR="00EF7C5B">
        <w:rPr>
          <w:rFonts w:ascii="Arial" w:hAnsi="Arial" w:cs="Arial"/>
          <w:b/>
          <w:bCs/>
          <w:sz w:val="32"/>
          <w:szCs w:val="32"/>
        </w:rPr>
        <w:t xml:space="preserve"> 38</w:t>
      </w:r>
      <w:r>
        <w:rPr>
          <w:rFonts w:ascii="Arial" w:hAnsi="Arial" w:cs="Arial"/>
          <w:b/>
          <w:bCs/>
          <w:sz w:val="32"/>
          <w:szCs w:val="32"/>
        </w:rPr>
        <w:t>:20</w:t>
      </w:r>
      <w:r w:rsidR="00947AB1">
        <w:rPr>
          <w:rFonts w:ascii="Arial" w:hAnsi="Arial" w:cs="Arial"/>
          <w:b/>
          <w:bCs/>
          <w:sz w:val="32"/>
          <w:szCs w:val="32"/>
        </w:rPr>
        <w:t>11</w:t>
      </w:r>
      <w:r>
        <w:rPr>
          <w:rFonts w:ascii="Arial" w:hAnsi="Arial" w:cs="Arial"/>
          <w:b/>
          <w:bCs/>
          <w:sz w:val="32"/>
          <w:szCs w:val="32"/>
        </w:rPr>
        <w:t>/BTNMT</w:t>
      </w:r>
    </w:p>
    <w:p w:rsidR="00BD6728" w:rsidRDefault="00BD6728" w:rsidP="00BD6728">
      <w:pPr>
        <w:jc w:val="center"/>
        <w:rPr>
          <w:rFonts w:ascii=".VnTimeH" w:hAnsi=".VnTimeH"/>
          <w:b/>
          <w:bCs/>
          <w:sz w:val="32"/>
          <w:szCs w:val="32"/>
        </w:rPr>
      </w:pPr>
    </w:p>
    <w:p w:rsidR="00BD6728" w:rsidRDefault="00BD6728" w:rsidP="00BD6728">
      <w:pPr>
        <w:keepNext/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6728" w:rsidRDefault="00BD6728" w:rsidP="00BD6728">
      <w:pPr>
        <w:keepNext/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6728" w:rsidRPr="00C84257" w:rsidRDefault="00BD6728" w:rsidP="00BD6728">
      <w:pPr>
        <w:pStyle w:val="Heading2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C84257">
        <w:rPr>
          <w:rFonts w:ascii="Arial" w:hAnsi="Arial" w:cs="Arial"/>
          <w:sz w:val="32"/>
          <w:szCs w:val="32"/>
        </w:rPr>
        <w:t xml:space="preserve">QUY CHUẨN </w:t>
      </w:r>
      <w:r>
        <w:rPr>
          <w:rFonts w:ascii="Arial" w:hAnsi="Arial" w:cs="Arial"/>
          <w:sz w:val="32"/>
          <w:szCs w:val="32"/>
        </w:rPr>
        <w:t>K</w:t>
      </w:r>
      <w:r w:rsidRPr="008D1D91">
        <w:rPr>
          <w:rFonts w:ascii="Arial" w:hAnsi="Arial" w:cs="Arial"/>
          <w:sz w:val="32"/>
          <w:szCs w:val="32"/>
        </w:rPr>
        <w:t>Ỹ</w:t>
      </w:r>
      <w:r>
        <w:rPr>
          <w:rFonts w:ascii="Arial" w:hAnsi="Arial" w:cs="Arial"/>
          <w:sz w:val="32"/>
          <w:szCs w:val="32"/>
        </w:rPr>
        <w:t xml:space="preserve"> THU</w:t>
      </w:r>
      <w:r w:rsidRPr="008D1D91">
        <w:rPr>
          <w:rFonts w:ascii="Arial" w:hAnsi="Arial" w:cs="Arial"/>
          <w:sz w:val="32"/>
          <w:szCs w:val="32"/>
        </w:rPr>
        <w:t>ẬT</w:t>
      </w:r>
      <w:r>
        <w:rPr>
          <w:rFonts w:ascii="Arial" w:hAnsi="Arial" w:cs="Arial"/>
          <w:sz w:val="32"/>
          <w:szCs w:val="32"/>
        </w:rPr>
        <w:t xml:space="preserve"> </w:t>
      </w:r>
      <w:r w:rsidRPr="00C84257">
        <w:rPr>
          <w:rFonts w:ascii="Arial" w:hAnsi="Arial" w:cs="Arial"/>
          <w:sz w:val="32"/>
          <w:szCs w:val="32"/>
        </w:rPr>
        <w:t>QUỐC GIA</w:t>
      </w:r>
    </w:p>
    <w:p w:rsidR="002023D6" w:rsidRDefault="00BD6728" w:rsidP="00BD6728">
      <w:pPr>
        <w:pStyle w:val="Heading2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C84257">
        <w:rPr>
          <w:rFonts w:ascii="Arial" w:hAnsi="Arial" w:cs="Arial"/>
          <w:bCs/>
          <w:sz w:val="32"/>
          <w:szCs w:val="32"/>
        </w:rPr>
        <w:t>VỀ</w:t>
      </w:r>
      <w:r w:rsidR="00EF7C5B">
        <w:rPr>
          <w:rFonts w:ascii="Arial" w:hAnsi="Arial" w:cs="Arial"/>
          <w:bCs/>
          <w:sz w:val="32"/>
          <w:szCs w:val="32"/>
        </w:rPr>
        <w:t xml:space="preserve"> </w:t>
      </w:r>
      <w:r w:rsidR="00FB7CF0">
        <w:rPr>
          <w:rFonts w:ascii="Arial" w:hAnsi="Arial" w:cs="Arial"/>
          <w:bCs/>
          <w:sz w:val="32"/>
          <w:szCs w:val="32"/>
        </w:rPr>
        <w:t xml:space="preserve">CHẤT LƯỢNG </w:t>
      </w:r>
      <w:r w:rsidRPr="00C84257">
        <w:rPr>
          <w:rFonts w:ascii="Arial" w:hAnsi="Arial" w:cs="Arial"/>
          <w:bCs/>
          <w:sz w:val="32"/>
          <w:szCs w:val="32"/>
        </w:rPr>
        <w:t>N</w:t>
      </w:r>
      <w:r w:rsidRPr="00C84257">
        <w:rPr>
          <w:rFonts w:ascii="Arial" w:hAnsi="Arial" w:cs="Arial"/>
          <w:bCs/>
          <w:sz w:val="32"/>
          <w:szCs w:val="32"/>
        </w:rPr>
        <w:softHyphen/>
        <w:t xml:space="preserve">ƯỚC </w:t>
      </w:r>
      <w:r w:rsidR="001F79E3">
        <w:rPr>
          <w:rFonts w:ascii="Arial" w:hAnsi="Arial" w:cs="Arial"/>
          <w:bCs/>
          <w:sz w:val="32"/>
          <w:szCs w:val="32"/>
        </w:rPr>
        <w:t xml:space="preserve">MẶT </w:t>
      </w:r>
    </w:p>
    <w:p w:rsidR="00BD6728" w:rsidRPr="00C84257" w:rsidRDefault="00715EB4" w:rsidP="00BD6728">
      <w:pPr>
        <w:pStyle w:val="Heading2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BẢO VỆ ĐỜI SỐNG THỦY SINH</w:t>
      </w:r>
    </w:p>
    <w:p w:rsidR="00947AB1" w:rsidRPr="00947AB1" w:rsidRDefault="00BD6728" w:rsidP="00BD6728">
      <w:pPr>
        <w:pStyle w:val="BodyText"/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947AB1">
        <w:rPr>
          <w:rFonts w:ascii="Arial" w:hAnsi="Arial" w:cs="Arial"/>
          <w:b/>
          <w:i/>
          <w:iCs/>
          <w:sz w:val="28"/>
          <w:szCs w:val="28"/>
        </w:rPr>
        <w:t xml:space="preserve">National technical regulation on Surface </w:t>
      </w:r>
      <w:r w:rsidRPr="00947AB1">
        <w:rPr>
          <w:rFonts w:ascii="Arial" w:hAnsi="Arial" w:cs="Arial"/>
          <w:b/>
          <w:i/>
          <w:iCs/>
          <w:sz w:val="28"/>
          <w:szCs w:val="28"/>
          <w:lang w:val="vi-VN"/>
        </w:rPr>
        <w:t>W</w:t>
      </w:r>
      <w:r w:rsidRPr="00947AB1">
        <w:rPr>
          <w:rFonts w:ascii="Arial" w:hAnsi="Arial" w:cs="Arial"/>
          <w:b/>
          <w:i/>
          <w:iCs/>
          <w:sz w:val="28"/>
          <w:szCs w:val="28"/>
        </w:rPr>
        <w:t>ater Quality</w:t>
      </w:r>
      <w:r w:rsidR="00947AB1" w:rsidRPr="00947AB1">
        <w:rPr>
          <w:rFonts w:ascii="Arial" w:hAnsi="Arial" w:cs="Arial"/>
          <w:b/>
          <w:i/>
          <w:iCs/>
          <w:sz w:val="28"/>
          <w:szCs w:val="28"/>
        </w:rPr>
        <w:t xml:space="preserve"> </w:t>
      </w:r>
    </w:p>
    <w:p w:rsidR="00BD6728" w:rsidRPr="00947AB1" w:rsidRDefault="00947AB1" w:rsidP="00BD6728">
      <w:pPr>
        <w:pStyle w:val="BodyText"/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947AB1">
        <w:rPr>
          <w:rFonts w:ascii="Arial" w:hAnsi="Arial" w:cs="Arial"/>
          <w:b/>
          <w:i/>
          <w:iCs/>
          <w:sz w:val="28"/>
          <w:szCs w:val="28"/>
        </w:rPr>
        <w:t xml:space="preserve">for </w:t>
      </w:r>
      <w:r w:rsidR="00715EB4">
        <w:rPr>
          <w:rFonts w:ascii="Arial" w:hAnsi="Arial" w:cs="Arial"/>
          <w:b/>
          <w:i/>
          <w:iCs/>
          <w:sz w:val="28"/>
          <w:szCs w:val="28"/>
        </w:rPr>
        <w:t>protection</w:t>
      </w:r>
      <w:r w:rsidR="00C76974">
        <w:rPr>
          <w:rFonts w:ascii="Arial" w:hAnsi="Arial" w:cs="Arial"/>
          <w:b/>
          <w:i/>
          <w:iCs/>
          <w:sz w:val="28"/>
          <w:szCs w:val="28"/>
        </w:rPr>
        <w:t xml:space="preserve"> of aquatic lifes</w:t>
      </w:r>
    </w:p>
    <w:p w:rsidR="00BD6728" w:rsidRDefault="00BD6728" w:rsidP="00BD6728">
      <w:pPr>
        <w:jc w:val="center"/>
        <w:rPr>
          <w:rFonts w:ascii=".VnTimeH" w:hAnsi=".VnTimeH"/>
          <w:b/>
          <w:bCs/>
          <w:sz w:val="32"/>
          <w:szCs w:val="32"/>
        </w:rPr>
      </w:pPr>
    </w:p>
    <w:p w:rsidR="00BD6728" w:rsidRDefault="00BD6728" w:rsidP="00BD6728">
      <w:pPr>
        <w:jc w:val="center"/>
        <w:rPr>
          <w:rFonts w:ascii=".VnTimeH" w:hAnsi=".VnTimeH"/>
          <w:b/>
          <w:bCs/>
          <w:sz w:val="32"/>
          <w:szCs w:val="32"/>
        </w:rPr>
      </w:pPr>
    </w:p>
    <w:p w:rsidR="00BD6728" w:rsidRDefault="00BD6728" w:rsidP="00BD6728">
      <w:pPr>
        <w:jc w:val="center"/>
        <w:rPr>
          <w:rFonts w:ascii=".VnTime" w:hAnsi=".VnTime"/>
          <w:b/>
          <w:bCs/>
          <w:sz w:val="32"/>
          <w:szCs w:val="32"/>
        </w:rPr>
      </w:pPr>
    </w:p>
    <w:p w:rsidR="00BD6728" w:rsidRDefault="00BD6728" w:rsidP="00BD6728">
      <w:pPr>
        <w:jc w:val="center"/>
        <w:rPr>
          <w:rFonts w:ascii=".VnTime" w:hAnsi=".VnTime"/>
          <w:b/>
          <w:bCs/>
          <w:sz w:val="32"/>
          <w:szCs w:val="32"/>
        </w:rPr>
      </w:pPr>
    </w:p>
    <w:p w:rsidR="00BD6728" w:rsidRDefault="00BD6728" w:rsidP="00BD6728">
      <w:pPr>
        <w:jc w:val="center"/>
        <w:rPr>
          <w:rFonts w:ascii=".VnTime" w:hAnsi=".VnTime"/>
          <w:b/>
          <w:bCs/>
          <w:sz w:val="32"/>
          <w:szCs w:val="32"/>
        </w:rPr>
      </w:pPr>
    </w:p>
    <w:p w:rsidR="00BD6728" w:rsidRDefault="00BD6728" w:rsidP="00BD6728">
      <w:pPr>
        <w:rPr>
          <w:rFonts w:ascii=".VnTime" w:hAnsi=".VnTime"/>
          <w:b/>
          <w:bCs/>
          <w:sz w:val="32"/>
          <w:szCs w:val="32"/>
        </w:rPr>
      </w:pPr>
    </w:p>
    <w:p w:rsidR="00BD6728" w:rsidRDefault="00BD6728" w:rsidP="00BD6728">
      <w:pPr>
        <w:rPr>
          <w:rFonts w:ascii=".VnTime" w:hAnsi=".VnTime"/>
          <w:b/>
          <w:bCs/>
          <w:sz w:val="32"/>
          <w:szCs w:val="32"/>
        </w:rPr>
      </w:pPr>
    </w:p>
    <w:p w:rsidR="00BD6728" w:rsidRDefault="00BD6728" w:rsidP="00BD6728">
      <w:pPr>
        <w:rPr>
          <w:rFonts w:ascii=".VnTime" w:hAnsi=".VnTime"/>
          <w:b/>
          <w:bCs/>
          <w:sz w:val="32"/>
          <w:szCs w:val="32"/>
        </w:rPr>
      </w:pPr>
    </w:p>
    <w:p w:rsidR="00EE6C06" w:rsidRDefault="00EE6C06" w:rsidP="00BD6728">
      <w:pPr>
        <w:rPr>
          <w:rFonts w:ascii=".VnTime" w:hAnsi=".VnTime"/>
          <w:b/>
          <w:bCs/>
          <w:sz w:val="32"/>
          <w:szCs w:val="32"/>
        </w:rPr>
      </w:pPr>
    </w:p>
    <w:p w:rsidR="00EE6C06" w:rsidRDefault="00EE6C06" w:rsidP="00BD6728">
      <w:pPr>
        <w:rPr>
          <w:rFonts w:ascii=".VnTime" w:hAnsi=".VnTime"/>
          <w:b/>
          <w:bCs/>
          <w:sz w:val="32"/>
          <w:szCs w:val="32"/>
        </w:rPr>
      </w:pPr>
    </w:p>
    <w:p w:rsidR="00BD6728" w:rsidRDefault="00BD6728" w:rsidP="00BD6728">
      <w:pPr>
        <w:rPr>
          <w:rFonts w:ascii=".VnTime" w:hAnsi=".VnTime"/>
          <w:b/>
          <w:bCs/>
          <w:sz w:val="32"/>
          <w:szCs w:val="32"/>
        </w:rPr>
      </w:pPr>
    </w:p>
    <w:p w:rsidR="00BD6728" w:rsidRDefault="00BD6728" w:rsidP="00BD672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sz w:val="28"/>
          <w:szCs w:val="28"/>
        </w:rPr>
        <w:t>HÀ NỘI - 20</w:t>
      </w:r>
      <w:r w:rsidR="00947AB1">
        <w:rPr>
          <w:rFonts w:ascii="Arial" w:hAnsi="Arial" w:cs="Arial"/>
          <w:b/>
          <w:bCs/>
          <w:sz w:val="28"/>
          <w:szCs w:val="28"/>
        </w:rPr>
        <w:t>11</w:t>
      </w:r>
    </w:p>
    <w:p w:rsidR="00BD6728" w:rsidRDefault="00BD6728" w:rsidP="00BD6728">
      <w:pPr>
        <w:jc w:val="center"/>
      </w:pPr>
    </w:p>
    <w:p w:rsidR="00BD6728" w:rsidRDefault="00BD6728" w:rsidP="00BD6728">
      <w:pPr>
        <w:jc w:val="center"/>
      </w:pPr>
    </w:p>
    <w:p w:rsidR="009F6BC8" w:rsidRDefault="009F6BC8" w:rsidP="009F6BC8">
      <w:pPr>
        <w:rPr>
          <w:rFonts w:ascii="Arial" w:hAnsi="Arial" w:cs="Arial"/>
          <w:b/>
          <w:color w:val="000000"/>
        </w:rPr>
      </w:pPr>
    </w:p>
    <w:p w:rsidR="007F1D40" w:rsidRDefault="007F1D40" w:rsidP="009F6BC8">
      <w:pPr>
        <w:rPr>
          <w:rFonts w:ascii="Arial" w:hAnsi="Arial" w:cs="Arial"/>
          <w:b/>
          <w:color w:val="000000"/>
        </w:rPr>
      </w:pPr>
    </w:p>
    <w:p w:rsidR="007F1D40" w:rsidRDefault="007F1D40" w:rsidP="009F6BC8">
      <w:pPr>
        <w:rPr>
          <w:rFonts w:ascii="Arial" w:hAnsi="Arial" w:cs="Arial"/>
          <w:b/>
          <w:color w:val="000000"/>
        </w:rPr>
      </w:pPr>
    </w:p>
    <w:p w:rsidR="007F1D40" w:rsidRDefault="007F1D40" w:rsidP="009F6BC8">
      <w:pPr>
        <w:rPr>
          <w:rFonts w:ascii="Arial" w:hAnsi="Arial" w:cs="Arial"/>
          <w:b/>
          <w:color w:val="000000"/>
        </w:rPr>
      </w:pPr>
    </w:p>
    <w:p w:rsidR="007F1D40" w:rsidRDefault="007F1D40" w:rsidP="009F6BC8">
      <w:pPr>
        <w:rPr>
          <w:rFonts w:ascii="Arial" w:hAnsi="Arial" w:cs="Arial"/>
          <w:b/>
          <w:color w:val="000000"/>
        </w:rPr>
      </w:pPr>
    </w:p>
    <w:p w:rsidR="007F1D40" w:rsidRDefault="007F1D40" w:rsidP="009F6BC8">
      <w:pPr>
        <w:rPr>
          <w:rFonts w:ascii="Arial" w:hAnsi="Arial" w:cs="Arial"/>
          <w:b/>
          <w:color w:val="000000"/>
        </w:rPr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Pr="00C84257" w:rsidRDefault="00895A77">
      <w:pPr>
        <w:rPr>
          <w:color w:val="000000"/>
          <w:sz w:val="22"/>
          <w:szCs w:val="22"/>
        </w:rPr>
      </w:pPr>
      <w:r w:rsidRPr="00C84257">
        <w:rPr>
          <w:rFonts w:ascii="Arial" w:hAnsi="Arial" w:cs="Arial"/>
          <w:b/>
          <w:color w:val="000000"/>
          <w:sz w:val="22"/>
          <w:szCs w:val="22"/>
        </w:rPr>
        <w:t>Lời nói đầu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345"/>
      </w:tblGrid>
      <w:tr w:rsidR="00895A77" w:rsidRPr="007F1D40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895A77" w:rsidRPr="007F1D40" w:rsidRDefault="00895A77">
            <w:pPr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7F1D40">
              <w:rPr>
                <w:rFonts w:ascii="Arial" w:hAnsi="Arial" w:cs="Arial"/>
                <w:color w:val="000000"/>
                <w:spacing w:val="-4"/>
              </w:rPr>
              <w:t xml:space="preserve">QCVN </w:t>
            </w:r>
            <w:r w:rsidR="00DF1812">
              <w:rPr>
                <w:rFonts w:ascii="Arial" w:hAnsi="Arial" w:cs="Arial"/>
                <w:color w:val="000000"/>
                <w:spacing w:val="-4"/>
              </w:rPr>
              <w:t>38</w:t>
            </w:r>
            <w:r w:rsidR="002723D0">
              <w:rPr>
                <w:rFonts w:ascii="Arial" w:hAnsi="Arial" w:cs="Arial"/>
                <w:color w:val="000000"/>
                <w:spacing w:val="-4"/>
              </w:rPr>
              <w:t>: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>20</w:t>
            </w:r>
            <w:r w:rsidR="0026792C">
              <w:rPr>
                <w:rFonts w:ascii="Arial" w:hAnsi="Arial" w:cs="Arial"/>
                <w:color w:val="000000"/>
                <w:spacing w:val="-4"/>
              </w:rPr>
              <w:t>11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>/B</w:t>
            </w:r>
            <w:r w:rsidR="00D64090" w:rsidRPr="007F1D40">
              <w:rPr>
                <w:rFonts w:ascii="Arial" w:hAnsi="Arial" w:cs="Arial"/>
                <w:color w:val="000000"/>
                <w:spacing w:val="-4"/>
              </w:rPr>
              <w:t>TNMT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 xml:space="preserve"> do </w:t>
            </w:r>
            <w:r w:rsidRPr="007F1D40">
              <w:rPr>
                <w:rFonts w:ascii="Arial" w:hAnsi="Arial" w:cs="Arial"/>
                <w:i/>
                <w:color w:val="000000"/>
                <w:spacing w:val="-4"/>
              </w:rPr>
              <w:t>Ban soạn thảo quy chuẩn kỹ thuật quốc gia về chất lượng n</w:t>
            </w:r>
            <w:r w:rsidRPr="007F1D40">
              <w:rPr>
                <w:rFonts w:ascii="Arial" w:hAnsi="Arial" w:cs="Arial" w:hint="eastAsia"/>
                <w:i/>
                <w:color w:val="000000"/>
                <w:spacing w:val="-4"/>
              </w:rPr>
              <w:t>ư</w:t>
            </w:r>
            <w:r w:rsidRPr="007F1D40">
              <w:rPr>
                <w:rFonts w:ascii="Arial" w:hAnsi="Arial" w:cs="Arial"/>
                <w:i/>
                <w:color w:val="000000"/>
                <w:spacing w:val="-4"/>
              </w:rPr>
              <w:t>ớ</w:t>
            </w:r>
            <w:r w:rsidR="002723D0">
              <w:rPr>
                <w:rFonts w:ascii="Arial" w:hAnsi="Arial" w:cs="Arial"/>
                <w:i/>
                <w:color w:val="000000"/>
                <w:spacing w:val="-4"/>
              </w:rPr>
              <w:t xml:space="preserve">c 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 xml:space="preserve">biên soạn, </w:t>
            </w:r>
            <w:r w:rsidR="001840FA" w:rsidRPr="007F1D40">
              <w:rPr>
                <w:rFonts w:ascii="Arial" w:hAnsi="Arial" w:cs="Arial"/>
                <w:color w:val="000000"/>
                <w:spacing w:val="-4"/>
              </w:rPr>
              <w:t>Tổng cục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 xml:space="preserve"> Môi tr</w:t>
            </w:r>
            <w:r w:rsidRPr="007F1D40">
              <w:rPr>
                <w:rFonts w:ascii="Arial" w:hAnsi="Arial" w:cs="Arial" w:hint="eastAsia"/>
                <w:color w:val="000000"/>
                <w:spacing w:val="-4"/>
              </w:rPr>
              <w:t>ư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>ờng</w:t>
            </w:r>
            <w:r w:rsidR="0026792C">
              <w:rPr>
                <w:rFonts w:ascii="Arial" w:hAnsi="Arial" w:cs="Arial"/>
                <w:color w:val="000000"/>
                <w:spacing w:val="-4"/>
              </w:rPr>
              <w:t>, Vụ Khoa học và Công nghệ,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 xml:space="preserve"> Vụ Pháp chế trình duyệt</w:t>
            </w:r>
            <w:r w:rsidR="00AD1B81" w:rsidRPr="007F1D40">
              <w:rPr>
                <w:rFonts w:ascii="Arial" w:hAnsi="Arial" w:cs="Arial"/>
                <w:color w:val="000000"/>
                <w:spacing w:val="-4"/>
              </w:rPr>
              <w:t>,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 xml:space="preserve"> ban hành theo </w:t>
            </w:r>
            <w:r w:rsidR="0026792C">
              <w:rPr>
                <w:rFonts w:ascii="Arial" w:hAnsi="Arial" w:cs="Arial"/>
                <w:color w:val="000000"/>
                <w:spacing w:val="-4"/>
              </w:rPr>
              <w:t>Thông tư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 xml:space="preserve"> số</w:t>
            </w:r>
            <w:r w:rsidR="00C52DA0">
              <w:rPr>
                <w:rFonts w:ascii="Arial" w:hAnsi="Arial" w:cs="Arial"/>
                <w:color w:val="000000"/>
                <w:spacing w:val="-4"/>
              </w:rPr>
              <w:t xml:space="preserve"> 43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>/20</w:t>
            </w:r>
            <w:r w:rsidR="0026792C">
              <w:rPr>
                <w:rFonts w:ascii="Arial" w:hAnsi="Arial" w:cs="Arial"/>
                <w:color w:val="000000"/>
                <w:spacing w:val="-4"/>
              </w:rPr>
              <w:t>11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>/</w:t>
            </w:r>
            <w:r w:rsidR="0026792C">
              <w:rPr>
                <w:rFonts w:ascii="Arial" w:hAnsi="Arial" w:cs="Arial"/>
                <w:color w:val="000000"/>
                <w:spacing w:val="-4"/>
              </w:rPr>
              <w:t>TT</w:t>
            </w:r>
            <w:r w:rsidR="002723D0">
              <w:rPr>
                <w:rFonts w:ascii="Arial" w:hAnsi="Arial" w:cs="Arial"/>
                <w:color w:val="000000"/>
                <w:spacing w:val="-4"/>
              </w:rPr>
              <w:t xml:space="preserve">-BTNMT ngày 12 </w:t>
            </w:r>
            <w:r w:rsidR="00C52DA0">
              <w:rPr>
                <w:rFonts w:ascii="Arial" w:hAnsi="Arial" w:cs="Arial"/>
                <w:color w:val="000000"/>
                <w:spacing w:val="-4"/>
              </w:rPr>
              <w:t xml:space="preserve">tháng 12 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>năm 20</w:t>
            </w:r>
            <w:r w:rsidR="0026792C">
              <w:rPr>
                <w:rFonts w:ascii="Arial" w:hAnsi="Arial" w:cs="Arial"/>
                <w:color w:val="000000"/>
                <w:spacing w:val="-4"/>
              </w:rPr>
              <w:t>11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 xml:space="preserve"> của Bộ trưởng Bộ Tài nguyên và Môi tr</w:t>
            </w:r>
            <w:r w:rsidRPr="007F1D40">
              <w:rPr>
                <w:rFonts w:ascii="Arial" w:hAnsi="Arial" w:cs="Arial" w:hint="eastAsia"/>
                <w:color w:val="000000"/>
                <w:spacing w:val="-4"/>
              </w:rPr>
              <w:t>ư</w:t>
            </w:r>
            <w:r w:rsidRPr="007F1D40">
              <w:rPr>
                <w:rFonts w:ascii="Arial" w:hAnsi="Arial" w:cs="Arial"/>
                <w:color w:val="000000"/>
                <w:spacing w:val="-4"/>
              </w:rPr>
              <w:t>ờng.</w:t>
            </w:r>
          </w:p>
        </w:tc>
      </w:tr>
    </w:tbl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895A77" w:rsidRDefault="00895A77">
      <w:pPr>
        <w:jc w:val="center"/>
      </w:pPr>
    </w:p>
    <w:p w:rsidR="00C76974" w:rsidRPr="00C76974" w:rsidRDefault="006C20F4" w:rsidP="00EB0BE3">
      <w:pPr>
        <w:pStyle w:val="Heading2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>
        <w:br w:type="page"/>
      </w:r>
      <w:r w:rsidR="00EB0BE3">
        <w:rPr>
          <w:rFonts w:ascii="Arial" w:hAnsi="Arial" w:cs="Arial"/>
          <w:noProof/>
          <w:sz w:val="28"/>
          <w:szCs w:val="28"/>
        </w:rPr>
        <w:lastRenderedPageBreak/>
        <w:pict>
          <v:rect id="_x0000_s1045" style="position:absolute;left:0;text-align:left;margin-left:279pt;margin-top:-63.4pt;width:171pt;height:27pt;z-index:251657728" stroked="f"/>
        </w:pict>
      </w:r>
      <w:r w:rsidR="00C76974" w:rsidRPr="00C76974">
        <w:rPr>
          <w:rFonts w:ascii="Arial" w:hAnsi="Arial" w:cs="Arial"/>
          <w:sz w:val="28"/>
          <w:szCs w:val="28"/>
        </w:rPr>
        <w:t>QUY CHUẨN KỸ THUẬT QUỐC GIA</w:t>
      </w:r>
    </w:p>
    <w:p w:rsidR="00C76974" w:rsidRPr="00C76974" w:rsidRDefault="0091568F" w:rsidP="00C76974">
      <w:pPr>
        <w:pStyle w:val="Heading2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pict>
          <v:rect id="_x0000_s1048" style="position:absolute;left:0;text-align:left;margin-left:273.7pt;margin-top:-61.25pt;width:171pt;height:27pt;z-index:251658752" stroked="f"/>
        </w:pict>
      </w:r>
      <w:r w:rsidR="00C76974" w:rsidRPr="00C76974">
        <w:rPr>
          <w:rFonts w:ascii="Arial" w:hAnsi="Arial" w:cs="Arial"/>
          <w:bCs/>
          <w:sz w:val="28"/>
          <w:szCs w:val="28"/>
        </w:rPr>
        <w:t>VỀ CHẤT L</w:t>
      </w:r>
      <w:r w:rsidR="00C76974" w:rsidRPr="00C76974">
        <w:rPr>
          <w:rFonts w:ascii="Arial" w:hAnsi="Arial" w:cs="Arial"/>
          <w:bCs/>
          <w:sz w:val="28"/>
          <w:szCs w:val="28"/>
        </w:rPr>
        <w:softHyphen/>
        <w:t>ƯỢNG N</w:t>
      </w:r>
      <w:r w:rsidR="00C76974" w:rsidRPr="00C76974">
        <w:rPr>
          <w:rFonts w:ascii="Arial" w:hAnsi="Arial" w:cs="Arial"/>
          <w:bCs/>
          <w:sz w:val="28"/>
          <w:szCs w:val="28"/>
        </w:rPr>
        <w:softHyphen/>
        <w:t xml:space="preserve">ƯỚC </w:t>
      </w:r>
      <w:r w:rsidR="001F79E3">
        <w:rPr>
          <w:rFonts w:ascii="Arial" w:hAnsi="Arial" w:cs="Arial"/>
          <w:bCs/>
          <w:sz w:val="28"/>
          <w:szCs w:val="28"/>
        </w:rPr>
        <w:t>MẶT</w:t>
      </w:r>
      <w:r w:rsidR="001F79E3" w:rsidRPr="00C76974">
        <w:rPr>
          <w:rFonts w:ascii="Arial" w:hAnsi="Arial" w:cs="Arial"/>
          <w:bCs/>
          <w:sz w:val="28"/>
          <w:szCs w:val="28"/>
        </w:rPr>
        <w:t xml:space="preserve"> </w:t>
      </w:r>
      <w:r w:rsidR="00C76974" w:rsidRPr="00C76974">
        <w:rPr>
          <w:rFonts w:ascii="Arial" w:hAnsi="Arial" w:cs="Arial"/>
          <w:bCs/>
          <w:sz w:val="28"/>
          <w:szCs w:val="28"/>
        </w:rPr>
        <w:t>BẢO VỆ ĐỜI SỐNG THỦY SINH</w:t>
      </w:r>
    </w:p>
    <w:p w:rsidR="00C76974" w:rsidRPr="00C76974" w:rsidRDefault="00C76974" w:rsidP="00EB0BE3">
      <w:pPr>
        <w:pStyle w:val="BodyText"/>
        <w:spacing w:after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C76974">
        <w:rPr>
          <w:rFonts w:ascii="Arial" w:hAnsi="Arial" w:cs="Arial"/>
          <w:b/>
          <w:i/>
          <w:iCs/>
          <w:sz w:val="28"/>
          <w:szCs w:val="28"/>
        </w:rPr>
        <w:t xml:space="preserve">National technical regulation on Surface </w:t>
      </w:r>
      <w:r w:rsidRPr="00C76974">
        <w:rPr>
          <w:rFonts w:ascii="Arial" w:hAnsi="Arial" w:cs="Arial"/>
          <w:b/>
          <w:i/>
          <w:iCs/>
          <w:sz w:val="28"/>
          <w:szCs w:val="28"/>
          <w:lang w:val="vi-VN"/>
        </w:rPr>
        <w:t>W</w:t>
      </w:r>
      <w:r w:rsidRPr="00C76974">
        <w:rPr>
          <w:rFonts w:ascii="Arial" w:hAnsi="Arial" w:cs="Arial"/>
          <w:b/>
          <w:i/>
          <w:iCs/>
          <w:sz w:val="28"/>
          <w:szCs w:val="28"/>
        </w:rPr>
        <w:t xml:space="preserve">ater Quality </w:t>
      </w:r>
    </w:p>
    <w:p w:rsidR="00C76974" w:rsidRPr="00C76974" w:rsidRDefault="00C76974" w:rsidP="00EB0BE3">
      <w:pPr>
        <w:pStyle w:val="BodyText"/>
        <w:spacing w:after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C76974">
        <w:rPr>
          <w:rFonts w:ascii="Arial" w:hAnsi="Arial" w:cs="Arial"/>
          <w:b/>
          <w:i/>
          <w:iCs/>
          <w:sz w:val="28"/>
          <w:szCs w:val="28"/>
        </w:rPr>
        <w:t>for protection of aquatic lifes</w:t>
      </w:r>
    </w:p>
    <w:p w:rsidR="008D1D91" w:rsidRPr="00FC08CA" w:rsidRDefault="008D1D91" w:rsidP="00FC08CA">
      <w:pPr>
        <w:spacing w:line="360" w:lineRule="auto"/>
        <w:jc w:val="center"/>
        <w:rPr>
          <w:rFonts w:ascii="Arial" w:hAnsi="Arial" w:cs="Arial"/>
          <w:b/>
          <w:spacing w:val="10"/>
          <w:sz w:val="26"/>
          <w:szCs w:val="26"/>
        </w:rPr>
      </w:pPr>
    </w:p>
    <w:p w:rsidR="00BA024F" w:rsidRPr="00FC08CA" w:rsidRDefault="000E2987" w:rsidP="00FC08CA">
      <w:pPr>
        <w:spacing w:line="312" w:lineRule="auto"/>
        <w:jc w:val="center"/>
        <w:rPr>
          <w:rFonts w:ascii="Arial" w:hAnsi="Arial" w:cs="Arial"/>
          <w:b/>
          <w:spacing w:val="10"/>
          <w:sz w:val="26"/>
          <w:szCs w:val="26"/>
        </w:rPr>
      </w:pPr>
      <w:r w:rsidRPr="00FC08CA">
        <w:rPr>
          <w:rFonts w:ascii="Arial" w:hAnsi="Arial" w:cs="Arial"/>
          <w:b/>
          <w:spacing w:val="10"/>
          <w:sz w:val="26"/>
          <w:szCs w:val="26"/>
        </w:rPr>
        <w:t>1</w:t>
      </w:r>
      <w:r w:rsidR="00BA024F" w:rsidRPr="00FC08CA">
        <w:rPr>
          <w:rFonts w:ascii="Arial" w:hAnsi="Arial" w:cs="Arial"/>
          <w:b/>
          <w:spacing w:val="10"/>
          <w:sz w:val="26"/>
          <w:szCs w:val="26"/>
        </w:rPr>
        <w:t>. QUY ĐỊNH CHUNG</w:t>
      </w:r>
    </w:p>
    <w:p w:rsidR="00895A77" w:rsidRPr="0091568F" w:rsidRDefault="00895A77" w:rsidP="0091568F">
      <w:pPr>
        <w:spacing w:before="240" w:line="360" w:lineRule="auto"/>
        <w:ind w:firstLine="720"/>
        <w:rPr>
          <w:rFonts w:ascii="Arial" w:eastAsia="Times New Roman" w:hAnsi="Arial" w:cs="Arial"/>
          <w:b/>
          <w:bCs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b/>
          <w:bCs/>
          <w:spacing w:val="10"/>
          <w:sz w:val="26"/>
          <w:szCs w:val="26"/>
        </w:rPr>
        <w:t>Phạm vi áp dụng</w:t>
      </w:r>
    </w:p>
    <w:p w:rsidR="00EB0BE3" w:rsidRPr="0091568F" w:rsidRDefault="00EB0BE3" w:rsidP="0091568F">
      <w:pPr>
        <w:spacing w:before="24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Quy chuẩn này quy định giá trị giới hạn các thông số </w:t>
      </w:r>
      <w:r w:rsidR="004D24D0">
        <w:rPr>
          <w:rFonts w:ascii="Arial" w:eastAsia="Times New Roman" w:hAnsi="Arial" w:cs="Arial"/>
          <w:spacing w:val="10"/>
          <w:sz w:val="26"/>
          <w:szCs w:val="26"/>
        </w:rPr>
        <w:t xml:space="preserve">trong 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n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ớc mặt dùng cho mục đích bảo vệ đời sống thủy sinh.</w:t>
      </w:r>
    </w:p>
    <w:p w:rsidR="00EB0BE3" w:rsidRPr="0091568F" w:rsidRDefault="00EB0BE3" w:rsidP="0091568F">
      <w:pPr>
        <w:spacing w:before="24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spacing w:val="10"/>
          <w:sz w:val="26"/>
          <w:szCs w:val="26"/>
        </w:rPr>
        <w:t>Quy chuẩn này áp dụng để đánh giá và kiểm soát chất lượng  n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softHyphen/>
        <w:t>ớc mặt phù hợp và an toàn đối với đời sống thủy sinh. </w:t>
      </w:r>
    </w:p>
    <w:p w:rsidR="005F0E00" w:rsidRPr="0091568F" w:rsidRDefault="005F0E00" w:rsidP="0091568F">
      <w:pPr>
        <w:spacing w:line="360" w:lineRule="auto"/>
        <w:jc w:val="center"/>
        <w:rPr>
          <w:rFonts w:ascii="Arial" w:hAnsi="Arial" w:cs="Arial"/>
          <w:b/>
          <w:bCs/>
          <w:spacing w:val="10"/>
          <w:sz w:val="26"/>
          <w:szCs w:val="26"/>
        </w:rPr>
      </w:pPr>
    </w:p>
    <w:p w:rsidR="00BA024F" w:rsidRPr="0091568F" w:rsidRDefault="000E2987" w:rsidP="0091568F">
      <w:pPr>
        <w:spacing w:line="360" w:lineRule="auto"/>
        <w:jc w:val="center"/>
        <w:rPr>
          <w:rFonts w:ascii="Arial" w:hAnsi="Arial" w:cs="Arial"/>
          <w:b/>
          <w:bCs/>
          <w:spacing w:val="10"/>
          <w:sz w:val="26"/>
          <w:szCs w:val="26"/>
        </w:rPr>
      </w:pPr>
      <w:r w:rsidRPr="0091568F">
        <w:rPr>
          <w:rFonts w:ascii="Arial" w:hAnsi="Arial" w:cs="Arial"/>
          <w:b/>
          <w:bCs/>
          <w:spacing w:val="10"/>
          <w:sz w:val="26"/>
          <w:szCs w:val="26"/>
        </w:rPr>
        <w:t>2</w:t>
      </w:r>
      <w:r w:rsidR="00BA024F" w:rsidRPr="0091568F">
        <w:rPr>
          <w:rFonts w:ascii="Arial" w:hAnsi="Arial" w:cs="Arial"/>
          <w:b/>
          <w:bCs/>
          <w:spacing w:val="10"/>
          <w:sz w:val="26"/>
          <w:szCs w:val="26"/>
        </w:rPr>
        <w:t>. QUY ĐỊNH KỸ THUẬT</w:t>
      </w:r>
    </w:p>
    <w:p w:rsidR="004869CE" w:rsidRPr="0091568F" w:rsidRDefault="003A2481" w:rsidP="0091568F">
      <w:pPr>
        <w:spacing w:before="12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spacing w:val="10"/>
          <w:sz w:val="26"/>
          <w:szCs w:val="26"/>
        </w:rPr>
        <w:t>G</w:t>
      </w:r>
      <w:r w:rsidR="00450600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iá trị </w:t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giới hạn </w:t>
      </w:r>
      <w:r w:rsidR="00723E7C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của các thông số </w:t>
      </w:r>
      <w:r w:rsidR="004D24D0">
        <w:rPr>
          <w:rFonts w:ascii="Arial" w:eastAsia="Times New Roman" w:hAnsi="Arial" w:cs="Arial"/>
          <w:spacing w:val="10"/>
          <w:sz w:val="26"/>
          <w:szCs w:val="26"/>
        </w:rPr>
        <w:t xml:space="preserve">trong </w:t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</w:rPr>
        <w:t>n</w:t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</w:rPr>
        <w:softHyphen/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ớc </w:t>
      </w:r>
      <w:r w:rsidR="001F79E3">
        <w:rPr>
          <w:rFonts w:ascii="Arial" w:eastAsia="Times New Roman" w:hAnsi="Arial" w:cs="Arial"/>
          <w:spacing w:val="10"/>
          <w:sz w:val="26"/>
          <w:szCs w:val="26"/>
        </w:rPr>
        <w:t>mặt</w:t>
      </w:r>
      <w:r w:rsidR="004D24D0">
        <w:rPr>
          <w:rFonts w:ascii="Arial" w:eastAsia="Times New Roman" w:hAnsi="Arial" w:cs="Arial"/>
          <w:spacing w:val="10"/>
          <w:sz w:val="26"/>
          <w:szCs w:val="26"/>
        </w:rPr>
        <w:t xml:space="preserve"> </w:t>
      </w:r>
      <w:r w:rsidR="00727450" w:rsidRPr="0091568F">
        <w:rPr>
          <w:rFonts w:ascii="Arial" w:eastAsia="Times New Roman" w:hAnsi="Arial" w:cs="Arial"/>
          <w:spacing w:val="10"/>
          <w:sz w:val="26"/>
          <w:szCs w:val="26"/>
        </w:rPr>
        <w:t>dùng cho mục đích</w:t>
      </w:r>
      <w:r w:rsidR="00E04522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 bảo vệ đời sống thủy sinh </w:t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</w:rPr>
        <w:t>đ</w:t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</w:rPr>
        <w:softHyphen/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ợc quy định </w:t>
      </w:r>
      <w:r w:rsidR="00723E7C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tại </w:t>
      </w:r>
      <w:r w:rsidR="00E56364" w:rsidRPr="0091568F">
        <w:rPr>
          <w:rFonts w:ascii="Arial" w:eastAsia="Times New Roman" w:hAnsi="Arial" w:cs="Arial"/>
          <w:spacing w:val="10"/>
          <w:sz w:val="26"/>
          <w:szCs w:val="26"/>
        </w:rPr>
        <w:t>B</w:t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ảng </w:t>
      </w:r>
      <w:r w:rsidR="00DB4C20" w:rsidRPr="0091568F">
        <w:rPr>
          <w:rFonts w:ascii="Arial" w:eastAsia="Times New Roman" w:hAnsi="Arial" w:cs="Arial"/>
          <w:spacing w:val="10"/>
          <w:sz w:val="26"/>
          <w:szCs w:val="26"/>
        </w:rPr>
        <w:t>1</w:t>
      </w:r>
      <w:r w:rsidR="004869CE" w:rsidRPr="0091568F">
        <w:rPr>
          <w:rFonts w:ascii="Arial" w:eastAsia="Times New Roman" w:hAnsi="Arial" w:cs="Arial"/>
          <w:spacing w:val="10"/>
          <w:sz w:val="26"/>
          <w:szCs w:val="26"/>
        </w:rPr>
        <w:t>.</w:t>
      </w:r>
    </w:p>
    <w:p w:rsidR="00895A77" w:rsidRPr="0091568F" w:rsidRDefault="00895A77" w:rsidP="0091568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eastAsia="Times New Roman" w:hAnsi="Arial" w:cs="Arial"/>
          <w:b/>
          <w:bCs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b/>
          <w:bCs/>
          <w:spacing w:val="10"/>
          <w:sz w:val="26"/>
          <w:szCs w:val="26"/>
        </w:rPr>
        <w:t xml:space="preserve">Bảng </w:t>
      </w:r>
      <w:r w:rsidR="00DB4C20" w:rsidRPr="0091568F">
        <w:rPr>
          <w:rFonts w:ascii="Arial" w:eastAsia="Times New Roman" w:hAnsi="Arial" w:cs="Arial"/>
          <w:b/>
          <w:bCs/>
          <w:spacing w:val="10"/>
          <w:sz w:val="26"/>
          <w:szCs w:val="26"/>
        </w:rPr>
        <w:t>1</w:t>
      </w:r>
      <w:r w:rsidR="00FC08CA" w:rsidRPr="0091568F">
        <w:rPr>
          <w:rFonts w:ascii="Arial" w:eastAsia="Times New Roman" w:hAnsi="Arial" w:cs="Arial"/>
          <w:b/>
          <w:bCs/>
          <w:spacing w:val="10"/>
          <w:sz w:val="26"/>
          <w:szCs w:val="26"/>
        </w:rPr>
        <w:t xml:space="preserve">: </w:t>
      </w:r>
      <w:r w:rsidR="002A0138" w:rsidRPr="0091568F">
        <w:rPr>
          <w:rFonts w:ascii="Arial" w:eastAsia="Times New Roman" w:hAnsi="Arial" w:cs="Arial"/>
          <w:b/>
          <w:spacing w:val="10"/>
          <w:sz w:val="26"/>
          <w:szCs w:val="26"/>
        </w:rPr>
        <w:t xml:space="preserve">Giá trị giới hạn các thông số </w:t>
      </w:r>
      <w:r w:rsidR="004D24D0" w:rsidRPr="004D24D0">
        <w:rPr>
          <w:rFonts w:ascii="Arial" w:eastAsia="Times New Roman" w:hAnsi="Arial" w:cs="Arial"/>
          <w:b/>
          <w:spacing w:val="10"/>
          <w:sz w:val="26"/>
          <w:szCs w:val="26"/>
        </w:rPr>
        <w:t>trong</w:t>
      </w:r>
      <w:r w:rsidR="004D24D0">
        <w:rPr>
          <w:rFonts w:ascii="Arial" w:eastAsia="Times New Roman" w:hAnsi="Arial" w:cs="Arial"/>
          <w:spacing w:val="10"/>
          <w:sz w:val="26"/>
          <w:szCs w:val="26"/>
        </w:rPr>
        <w:t xml:space="preserve"> </w:t>
      </w:r>
      <w:r w:rsidRPr="0091568F">
        <w:rPr>
          <w:rFonts w:ascii="Arial" w:eastAsia="Times New Roman" w:hAnsi="Arial" w:cs="Arial"/>
          <w:b/>
          <w:bCs/>
          <w:spacing w:val="10"/>
          <w:sz w:val="26"/>
          <w:szCs w:val="26"/>
        </w:rPr>
        <w:t xml:space="preserve">nước </w:t>
      </w:r>
      <w:r w:rsidR="001F79E3">
        <w:rPr>
          <w:rFonts w:ascii="Arial" w:eastAsia="Times New Roman" w:hAnsi="Arial" w:cs="Arial"/>
          <w:b/>
          <w:bCs/>
          <w:spacing w:val="10"/>
          <w:sz w:val="26"/>
          <w:szCs w:val="26"/>
        </w:rPr>
        <w:t>mặt</w:t>
      </w:r>
      <w:r w:rsidR="001F79E3" w:rsidRPr="0091568F">
        <w:rPr>
          <w:rFonts w:ascii="Arial" w:eastAsia="Times New Roman" w:hAnsi="Arial" w:cs="Arial"/>
          <w:b/>
          <w:bCs/>
          <w:spacing w:val="10"/>
          <w:sz w:val="26"/>
          <w:szCs w:val="26"/>
        </w:rPr>
        <w:t xml:space="preserve">  </w:t>
      </w:r>
      <w:r w:rsidR="00727450" w:rsidRPr="00727450">
        <w:rPr>
          <w:rFonts w:ascii="Arial" w:eastAsia="Times New Roman" w:hAnsi="Arial" w:cs="Arial"/>
          <w:b/>
          <w:spacing w:val="10"/>
          <w:sz w:val="26"/>
          <w:szCs w:val="26"/>
        </w:rPr>
        <w:t>dùng cho mục đích</w:t>
      </w:r>
      <w:r w:rsidR="00727450">
        <w:rPr>
          <w:rFonts w:ascii="Arial" w:eastAsia="Times New Roman" w:hAnsi="Arial" w:cs="Arial"/>
          <w:b/>
          <w:bCs/>
          <w:spacing w:val="10"/>
          <w:sz w:val="26"/>
          <w:szCs w:val="26"/>
        </w:rPr>
        <w:t xml:space="preserve"> </w:t>
      </w:r>
      <w:r w:rsidR="00ED6F39" w:rsidRPr="0091568F">
        <w:rPr>
          <w:rFonts w:ascii="Arial" w:eastAsia="Times New Roman" w:hAnsi="Arial" w:cs="Arial"/>
          <w:b/>
          <w:bCs/>
          <w:spacing w:val="10"/>
          <w:sz w:val="26"/>
          <w:szCs w:val="26"/>
        </w:rPr>
        <w:t>bảo vệ đời sống thủy sinh</w:t>
      </w:r>
    </w:p>
    <w:tbl>
      <w:tblPr>
        <w:tblW w:w="9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5040"/>
        <w:gridCol w:w="1440"/>
        <w:gridCol w:w="2340"/>
        <w:tblGridChange w:id="0">
          <w:tblGrid>
            <w:gridCol w:w="567"/>
            <w:gridCol w:w="5040"/>
            <w:gridCol w:w="1440"/>
            <w:gridCol w:w="2340"/>
          </w:tblGrid>
        </w:tblGridChange>
      </w:tblGrid>
      <w:tr w:rsidR="00392993" w:rsidRPr="0091568F">
        <w:trPr>
          <w:cantSplit/>
          <w:trHeight w:val="59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392993" w:rsidRPr="0091568F" w:rsidRDefault="00392993" w:rsidP="0091568F">
            <w:pPr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</w:p>
          <w:p w:rsidR="00392993" w:rsidRPr="0091568F" w:rsidRDefault="00392993" w:rsidP="0091568F">
            <w:pPr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b/>
                <w:spacing w:val="10"/>
                <w:sz w:val="26"/>
                <w:szCs w:val="26"/>
              </w:rPr>
              <w:t>TT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392993" w:rsidRPr="0091568F" w:rsidRDefault="00392993" w:rsidP="0091568F">
            <w:pPr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</w:p>
          <w:p w:rsidR="00392993" w:rsidRPr="0091568F" w:rsidRDefault="00392993" w:rsidP="0091568F">
            <w:pPr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b/>
                <w:spacing w:val="10"/>
                <w:sz w:val="26"/>
                <w:szCs w:val="26"/>
              </w:rPr>
              <w:t>Thông số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:rsidR="00392993" w:rsidRPr="0091568F" w:rsidRDefault="00392993" w:rsidP="0091568F">
            <w:pPr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b/>
                <w:spacing w:val="10"/>
                <w:sz w:val="26"/>
                <w:szCs w:val="26"/>
              </w:rPr>
              <w:t>Đơn vị</w:t>
            </w: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  <w:vAlign w:val="center"/>
          </w:tcPr>
          <w:p w:rsidR="00392993" w:rsidRPr="0091568F" w:rsidRDefault="00392993" w:rsidP="0091568F">
            <w:pPr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b/>
                <w:spacing w:val="10"/>
                <w:sz w:val="26"/>
                <w:szCs w:val="26"/>
              </w:rPr>
              <w:t>Giá trị giới hạn</w:t>
            </w:r>
          </w:p>
        </w:tc>
      </w:tr>
      <w:tr w:rsidR="00392993" w:rsidRPr="0091568F">
        <w:trPr>
          <w:cantSplit/>
          <w:trHeight w:val="74"/>
        </w:trPr>
        <w:tc>
          <w:tcPr>
            <w:tcW w:w="567" w:type="dxa"/>
            <w:vMerge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</w:tcBorders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</w:p>
        </w:tc>
        <w:tc>
          <w:tcPr>
            <w:tcW w:w="2340" w:type="dxa"/>
            <w:vMerge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b/>
                <w:spacing w:val="10"/>
                <w:sz w:val="26"/>
                <w:szCs w:val="26"/>
              </w:rPr>
            </w:pP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pH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6,5 - 8,5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234D17">
            <w:pPr>
              <w:adjustRightInd w:val="0"/>
              <w:snapToGrid w:val="0"/>
              <w:spacing w:before="120"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 xml:space="preserve">Ôxy hoà tan (DO)  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≥ 4</w:t>
            </w:r>
          </w:p>
        </w:tc>
      </w:tr>
      <w:tr w:rsidR="00392993" w:rsidRPr="0091568F">
        <w:trPr>
          <w:trHeight w:val="542"/>
        </w:trPr>
        <w:tc>
          <w:tcPr>
            <w:tcW w:w="567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3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Tổng chất rắn lơ lửng (TSS)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eastAsia="Times New Roman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100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4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Tổng chất rắn hòa tan</w:t>
            </w:r>
            <w:r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1000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5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Nitrit (NO</w:t>
            </w:r>
            <w:r w:rsidRPr="0091568F">
              <w:rPr>
                <w:rFonts w:ascii="Arial" w:hAnsi="Arial" w:cs="Arial"/>
                <w:spacing w:val="10"/>
                <w:sz w:val="26"/>
                <w:szCs w:val="26"/>
                <w:vertAlign w:val="subscript"/>
                <w:lang w:val="pt-BR"/>
              </w:rPr>
              <w:t>2</w:t>
            </w:r>
            <w:r w:rsidRPr="0091568F">
              <w:rPr>
                <w:rFonts w:ascii="Arial" w:hAnsi="Arial" w:cs="Arial"/>
                <w:spacing w:val="10"/>
                <w:position w:val="8"/>
                <w:sz w:val="26"/>
                <w:szCs w:val="26"/>
                <w:lang w:val="pt-BR"/>
              </w:rPr>
              <w:t>-</w:t>
            </w: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 xml:space="preserve"> tính theo N)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03420D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0,</w:t>
            </w:r>
            <w:r w:rsidR="00392993"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02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6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Nitrat (NO</w:t>
            </w:r>
            <w:r w:rsidRPr="0091568F">
              <w:rPr>
                <w:rFonts w:ascii="Arial" w:hAnsi="Arial" w:cs="Arial"/>
                <w:spacing w:val="10"/>
                <w:sz w:val="26"/>
                <w:szCs w:val="26"/>
                <w:vertAlign w:val="subscript"/>
                <w:lang w:val="pt-BR"/>
              </w:rPr>
              <w:t>3</w:t>
            </w:r>
            <w:r w:rsidRPr="0091568F">
              <w:rPr>
                <w:rFonts w:ascii="Arial" w:hAnsi="Arial" w:cs="Arial"/>
                <w:spacing w:val="10"/>
                <w:position w:val="8"/>
                <w:sz w:val="26"/>
                <w:szCs w:val="26"/>
                <w:lang w:val="pt-BR"/>
              </w:rPr>
              <w:t>-</w:t>
            </w: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 xml:space="preserve"> tính theo N)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eastAsia="Times New Roman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5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7</w:t>
            </w:r>
          </w:p>
        </w:tc>
        <w:tc>
          <w:tcPr>
            <w:tcW w:w="5040" w:type="dxa"/>
            <w:vAlign w:val="center"/>
          </w:tcPr>
          <w:p w:rsidR="00392993" w:rsidRPr="0091568F" w:rsidRDefault="0003420D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Amoni (</w:t>
            </w:r>
            <w:r w:rsidR="00392993" w:rsidRPr="0091568F">
              <w:rPr>
                <w:rFonts w:ascii="Arial" w:hAnsi="Arial" w:cs="Arial"/>
                <w:spacing w:val="10"/>
                <w:sz w:val="26"/>
                <w:szCs w:val="26"/>
              </w:rPr>
              <w:t>NH</w:t>
            </w:r>
            <w:r w:rsidR="00392993" w:rsidRPr="0091568F">
              <w:rPr>
                <w:rFonts w:ascii="Arial" w:hAnsi="Arial" w:cs="Arial"/>
                <w:spacing w:val="10"/>
                <w:sz w:val="26"/>
                <w:szCs w:val="26"/>
                <w:vertAlign w:val="subscript"/>
              </w:rPr>
              <w:t>4</w:t>
            </w:r>
            <w:r w:rsidRPr="0003420D">
              <w:rPr>
                <w:rFonts w:ascii="Arial" w:hAnsi="Arial" w:cs="Arial"/>
                <w:spacing w:val="10"/>
                <w:sz w:val="26"/>
                <w:szCs w:val="26"/>
                <w:vertAlign w:val="superscript"/>
              </w:rPr>
              <w:t>+</w:t>
            </w:r>
            <w:r w:rsidR="00392993"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tính theo N)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eastAsia="Times New Roman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1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8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Xyanua (CN</w:t>
            </w:r>
            <w:r w:rsidRPr="0091568F">
              <w:rPr>
                <w:rFonts w:ascii="Arial" w:hAnsi="Arial" w:cs="Arial"/>
                <w:spacing w:val="10"/>
                <w:position w:val="8"/>
                <w:sz w:val="26"/>
                <w:szCs w:val="26"/>
              </w:rPr>
              <w:t>-</w:t>
            </w: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eastAsia="Times New Roman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  <w:lang w:val="pt-BR"/>
              </w:rPr>
              <w:t>0,01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lastRenderedPageBreak/>
              <w:t>9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ind w:firstLine="30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Asen (As)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0,02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10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Cadimi (Cd)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0,0</w:t>
            </w:r>
            <w:r>
              <w:rPr>
                <w:rFonts w:ascii="Arial" w:hAnsi="Arial" w:cs="Arial"/>
                <w:spacing w:val="10"/>
                <w:sz w:val="26"/>
                <w:szCs w:val="26"/>
              </w:rPr>
              <w:t>05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11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Chì (Pb)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0,02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12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Crom VI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0,02</w:t>
            </w:r>
          </w:p>
        </w:tc>
      </w:tr>
      <w:tr w:rsidR="00392993" w:rsidRPr="0091568F"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13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Đồng (Cu)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0,2</w:t>
            </w:r>
          </w:p>
        </w:tc>
      </w:tr>
      <w:tr w:rsidR="00392993" w:rsidRPr="0091568F">
        <w:trPr>
          <w:trHeight w:val="680"/>
        </w:trPr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14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Thuỷ ngân (Hg)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0,001</w:t>
            </w:r>
          </w:p>
        </w:tc>
      </w:tr>
      <w:tr w:rsidR="00392993" w:rsidRPr="0091568F">
        <w:trPr>
          <w:trHeight w:val="610"/>
        </w:trPr>
        <w:tc>
          <w:tcPr>
            <w:tcW w:w="567" w:type="dxa"/>
            <w:tcBorders>
              <w:bottom w:val="nil"/>
            </w:tcBorders>
            <w:vAlign w:val="center"/>
          </w:tcPr>
          <w:p w:rsidR="00392993" w:rsidRPr="0091568F" w:rsidRDefault="00392993" w:rsidP="00392993">
            <w:pPr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392993" w:rsidRPr="0091568F" w:rsidRDefault="00392993" w:rsidP="00392993">
            <w:pPr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Hoá chất bảo vệ thực vật Clo hữu cơ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392993" w:rsidRDefault="00392993" w:rsidP="00392993">
            <w:pPr>
              <w:jc w:val="center"/>
              <w:rPr>
                <w:rFonts w:ascii="Arial" w:eastAsia="Times New Roman" w:hAnsi="Arial" w:cs="Arial"/>
                <w:spacing w:val="10"/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392993" w:rsidRPr="0091568F" w:rsidDel="00151F0E" w:rsidRDefault="00392993" w:rsidP="00392993">
            <w:pPr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</w:p>
        </w:tc>
      </w:tr>
      <w:tr w:rsidR="00392993" w:rsidRPr="0091568F">
        <w:trPr>
          <w:trHeight w:val="3645"/>
        </w:trPr>
        <w:tc>
          <w:tcPr>
            <w:tcW w:w="567" w:type="dxa"/>
            <w:tcBorders>
              <w:top w:val="nil"/>
            </w:tcBorders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15</w:t>
            </w:r>
          </w:p>
        </w:tc>
        <w:tc>
          <w:tcPr>
            <w:tcW w:w="5040" w:type="dxa"/>
            <w:tcBorders>
              <w:top w:val="nil"/>
            </w:tcBorders>
            <w:vAlign w:val="center"/>
          </w:tcPr>
          <w:p w:rsidR="00392993" w:rsidRDefault="00392993" w:rsidP="00407445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 xml:space="preserve">Aldrin </w:t>
            </w:r>
          </w:p>
          <w:p w:rsidR="00392993" w:rsidRPr="00407445" w:rsidRDefault="00392993" w:rsidP="00407445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407445">
              <w:rPr>
                <w:rFonts w:ascii="Arial" w:hAnsi="Arial" w:cs="Arial"/>
                <w:spacing w:val="10"/>
                <w:sz w:val="26"/>
                <w:szCs w:val="26"/>
              </w:rPr>
              <w:t>Chlordane</w:t>
            </w:r>
          </w:p>
          <w:p w:rsidR="00392993" w:rsidRPr="00407445" w:rsidRDefault="00392993" w:rsidP="00407445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407445">
              <w:rPr>
                <w:rFonts w:ascii="Arial" w:hAnsi="Arial" w:cs="Arial"/>
                <w:spacing w:val="10"/>
                <w:sz w:val="26"/>
                <w:szCs w:val="26"/>
              </w:rPr>
              <w:t>DDT</w:t>
            </w:r>
          </w:p>
          <w:p w:rsidR="00392993" w:rsidRPr="00407445" w:rsidRDefault="00392993" w:rsidP="00407445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Dieldrin</w:t>
            </w:r>
          </w:p>
          <w:p w:rsidR="00392993" w:rsidRPr="00407445" w:rsidRDefault="00392993" w:rsidP="00407445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407445">
              <w:rPr>
                <w:rFonts w:ascii="Arial" w:hAnsi="Arial" w:cs="Arial"/>
                <w:spacing w:val="10"/>
                <w:sz w:val="26"/>
                <w:szCs w:val="26"/>
              </w:rPr>
              <w:t>Endrin</w:t>
            </w:r>
          </w:p>
          <w:p w:rsidR="00392993" w:rsidRPr="00407445" w:rsidRDefault="00392993" w:rsidP="00407445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407445">
              <w:rPr>
                <w:rFonts w:ascii="Arial" w:hAnsi="Arial" w:cs="Arial"/>
                <w:spacing w:val="10"/>
                <w:sz w:val="26"/>
                <w:szCs w:val="26"/>
              </w:rPr>
              <w:t>Heptachlor</w:t>
            </w:r>
          </w:p>
          <w:p w:rsidR="00392993" w:rsidRDefault="00392993" w:rsidP="00407445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  <w:lang w:val="fr-FR"/>
              </w:rPr>
              <w:t>Toxaphene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92993" w:rsidRDefault="00392993" w:rsidP="0091568F">
            <w:pPr>
              <w:spacing w:line="360" w:lineRule="auto"/>
              <w:jc w:val="center"/>
              <w:rPr>
                <w:rFonts w:ascii="Arial" w:eastAsia="Times New Roman" w:hAnsi="Arial" w:cs="Arial"/>
                <w:spacing w:val="1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µ</w:t>
            </w:r>
            <w:r w:rsidRPr="0091568F">
              <w:rPr>
                <w:rFonts w:ascii="Arial" w:eastAsia="Times New Roman" w:hAnsi="Arial" w:cs="Arial"/>
                <w:spacing w:val="10"/>
                <w:sz w:val="26"/>
                <w:szCs w:val="26"/>
              </w:rPr>
              <w:t>g/l</w:t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392993" w:rsidRDefault="00392993" w:rsidP="00407445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</w:p>
          <w:p w:rsidR="00392993" w:rsidRDefault="00392993" w:rsidP="00407445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3,0</w:t>
            </w:r>
          </w:p>
          <w:p w:rsidR="00392993" w:rsidRDefault="00392993" w:rsidP="00407445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2,4</w:t>
            </w:r>
          </w:p>
          <w:p w:rsidR="00392993" w:rsidRDefault="00392993" w:rsidP="00407445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1,1</w:t>
            </w:r>
          </w:p>
          <w:p w:rsidR="00392993" w:rsidRDefault="00392993" w:rsidP="00407445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0,24</w:t>
            </w:r>
          </w:p>
          <w:p w:rsidR="00392993" w:rsidRDefault="00392993" w:rsidP="00407445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0,09</w:t>
            </w:r>
          </w:p>
          <w:p w:rsidR="00392993" w:rsidRDefault="00392993" w:rsidP="00407445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0,52</w:t>
            </w:r>
          </w:p>
          <w:p w:rsidR="00392993" w:rsidRDefault="00392993" w:rsidP="00407445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0,73</w:t>
            </w:r>
          </w:p>
          <w:p w:rsidR="00392993" w:rsidRPr="0091568F" w:rsidDel="00151F0E" w:rsidRDefault="00392993" w:rsidP="00407445">
            <w:pPr>
              <w:spacing w:line="360" w:lineRule="auto"/>
              <w:rPr>
                <w:rFonts w:ascii="Arial" w:hAnsi="Arial" w:cs="Arial"/>
                <w:spacing w:val="10"/>
                <w:sz w:val="26"/>
                <w:szCs w:val="26"/>
              </w:rPr>
            </w:pPr>
          </w:p>
        </w:tc>
      </w:tr>
      <w:tr w:rsidR="00392993" w:rsidRPr="0091568F">
        <w:trPr>
          <w:trHeight w:val="547"/>
        </w:trPr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:rsidR="00392993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Hóa chất trừ cỏ</w:t>
            </w:r>
          </w:p>
          <w:p w:rsidR="00392993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2,4 D</w:t>
            </w:r>
          </w:p>
          <w:p w:rsidR="00392993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2,4,5 T</w:t>
            </w:r>
          </w:p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 xml:space="preserve">Paraquat </w:t>
            </w:r>
          </w:p>
        </w:tc>
        <w:tc>
          <w:tcPr>
            <w:tcW w:w="1440" w:type="dxa"/>
            <w:vAlign w:val="center"/>
          </w:tcPr>
          <w:p w:rsidR="00392993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</w:p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</w:p>
          <w:p w:rsidR="00392993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0,2</w:t>
            </w:r>
          </w:p>
          <w:p w:rsidR="00392993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0,1</w:t>
            </w:r>
          </w:p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1,2</w:t>
            </w:r>
          </w:p>
        </w:tc>
      </w:tr>
      <w:tr w:rsidR="00392993" w:rsidRPr="0091568F">
        <w:trPr>
          <w:trHeight w:val="547"/>
        </w:trPr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Tổng dầu, mỡ</w:t>
            </w:r>
            <w:r>
              <w:rPr>
                <w:rFonts w:ascii="Arial" w:hAnsi="Arial" w:cs="Arial"/>
                <w:spacing w:val="10"/>
                <w:sz w:val="26"/>
                <w:szCs w:val="26"/>
              </w:rPr>
              <w:t xml:space="preserve"> khoáng</w:t>
            </w: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0,05</w:t>
            </w:r>
          </w:p>
        </w:tc>
      </w:tr>
      <w:tr w:rsidR="00392993" w:rsidRPr="0091568F">
        <w:trPr>
          <w:trHeight w:val="419"/>
        </w:trPr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 xml:space="preserve">Phenol (tổng số)  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0,0</w:t>
            </w:r>
            <w:r>
              <w:rPr>
                <w:rFonts w:ascii="Arial" w:hAnsi="Arial" w:cs="Arial"/>
                <w:spacing w:val="10"/>
                <w:sz w:val="26"/>
                <w:szCs w:val="26"/>
              </w:rPr>
              <w:t>05</w:t>
            </w:r>
          </w:p>
        </w:tc>
      </w:tr>
      <w:tr w:rsidR="00392993" w:rsidRPr="0091568F">
        <w:trPr>
          <w:trHeight w:val="524"/>
        </w:trPr>
        <w:tc>
          <w:tcPr>
            <w:tcW w:w="567" w:type="dxa"/>
            <w:vAlign w:val="center"/>
          </w:tcPr>
          <w:p w:rsidR="00392993" w:rsidRPr="0091568F" w:rsidRDefault="00234D17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>
              <w:rPr>
                <w:rFonts w:ascii="Arial" w:hAnsi="Arial" w:cs="Arial"/>
                <w:spacing w:val="10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Chất hoạt động bề mặt</w:t>
            </w:r>
          </w:p>
        </w:tc>
        <w:tc>
          <w:tcPr>
            <w:tcW w:w="14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mg/l</w:t>
            </w:r>
          </w:p>
        </w:tc>
        <w:tc>
          <w:tcPr>
            <w:tcW w:w="2340" w:type="dxa"/>
            <w:vAlign w:val="center"/>
          </w:tcPr>
          <w:p w:rsidR="00392993" w:rsidRPr="0091568F" w:rsidRDefault="00392993" w:rsidP="0091568F">
            <w:pPr>
              <w:spacing w:line="360" w:lineRule="auto"/>
              <w:jc w:val="center"/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91568F">
              <w:rPr>
                <w:rFonts w:ascii="Arial" w:hAnsi="Arial" w:cs="Arial"/>
                <w:spacing w:val="10"/>
                <w:sz w:val="26"/>
                <w:szCs w:val="26"/>
              </w:rPr>
              <w:t>0,</w:t>
            </w:r>
            <w:r>
              <w:rPr>
                <w:rFonts w:ascii="Arial" w:hAnsi="Arial" w:cs="Arial"/>
                <w:spacing w:val="10"/>
                <w:sz w:val="26"/>
                <w:szCs w:val="26"/>
              </w:rPr>
              <w:t>2</w:t>
            </w:r>
          </w:p>
        </w:tc>
      </w:tr>
    </w:tbl>
    <w:p w:rsidR="001D2653" w:rsidRPr="0091568F" w:rsidRDefault="000E2987" w:rsidP="0091568F">
      <w:pPr>
        <w:spacing w:before="480" w:after="480" w:line="360" w:lineRule="auto"/>
        <w:jc w:val="center"/>
        <w:rPr>
          <w:rFonts w:ascii="Arial" w:hAnsi="Arial" w:cs="Arial"/>
          <w:b/>
          <w:spacing w:val="10"/>
          <w:sz w:val="26"/>
          <w:szCs w:val="26"/>
        </w:rPr>
      </w:pPr>
      <w:r w:rsidRPr="0091568F">
        <w:rPr>
          <w:rFonts w:ascii="Arial" w:hAnsi="Arial" w:cs="Arial"/>
          <w:b/>
          <w:spacing w:val="10"/>
          <w:sz w:val="26"/>
          <w:szCs w:val="26"/>
        </w:rPr>
        <w:t>3</w:t>
      </w:r>
      <w:r w:rsidR="00C938DC" w:rsidRPr="0091568F">
        <w:rPr>
          <w:rFonts w:ascii="Arial" w:hAnsi="Arial" w:cs="Arial"/>
          <w:b/>
          <w:spacing w:val="10"/>
          <w:sz w:val="26"/>
          <w:szCs w:val="26"/>
        </w:rPr>
        <w:t xml:space="preserve">. PHƯƠNG PHÁP XÁC ĐỊNH </w:t>
      </w:r>
    </w:p>
    <w:p w:rsidR="00C938DC" w:rsidRPr="0091568F" w:rsidRDefault="00C938DC" w:rsidP="0091568F">
      <w:pPr>
        <w:pStyle w:val="BodyTextIndent3"/>
        <w:adjustRightInd w:val="0"/>
        <w:spacing w:before="120" w:line="360" w:lineRule="auto"/>
        <w:ind w:left="0" w:firstLine="720"/>
        <w:jc w:val="both"/>
        <w:rPr>
          <w:rFonts w:ascii="Arial" w:hAnsi="Arial" w:cs="Arial"/>
          <w:sz w:val="26"/>
          <w:szCs w:val="26"/>
        </w:rPr>
      </w:pPr>
      <w:r w:rsidRPr="0091568F">
        <w:rPr>
          <w:rFonts w:ascii="Arial" w:hAnsi="Arial" w:cs="Arial"/>
          <w:sz w:val="26"/>
          <w:szCs w:val="26"/>
        </w:rPr>
        <w:t>3.1.</w:t>
      </w:r>
      <w:r w:rsidR="00352C31" w:rsidRPr="0091568F">
        <w:rPr>
          <w:rFonts w:ascii="Arial" w:hAnsi="Arial" w:cs="Arial"/>
          <w:sz w:val="26"/>
          <w:szCs w:val="26"/>
        </w:rPr>
        <w:t xml:space="preserve"> Lấy mẫu để xác định giá trị các thông số trong nước dùng cho mục đích</w:t>
      </w:r>
      <w:r w:rsidRPr="0091568F">
        <w:rPr>
          <w:rFonts w:ascii="Arial" w:hAnsi="Arial" w:cs="Arial"/>
          <w:b/>
          <w:sz w:val="26"/>
          <w:szCs w:val="26"/>
        </w:rPr>
        <w:t xml:space="preserve"> </w:t>
      </w:r>
      <w:r w:rsidR="00DE69D2" w:rsidRPr="0091568F">
        <w:rPr>
          <w:rFonts w:ascii="Arial" w:hAnsi="Arial" w:cs="Arial"/>
          <w:spacing w:val="10"/>
          <w:sz w:val="26"/>
          <w:szCs w:val="26"/>
        </w:rPr>
        <w:t>bảo vệ đời sống thủy sinh</w:t>
      </w:r>
      <w:r w:rsidR="00DE69D2" w:rsidRPr="0091568F">
        <w:rPr>
          <w:rFonts w:ascii="Arial" w:hAnsi="Arial" w:cs="Arial"/>
          <w:sz w:val="26"/>
          <w:szCs w:val="26"/>
        </w:rPr>
        <w:t xml:space="preserve"> thực hiện theo các tiêu chuẩn quốc gia sau:</w:t>
      </w:r>
    </w:p>
    <w:p w:rsidR="00AA091B" w:rsidRPr="0091568F" w:rsidRDefault="00AA091B" w:rsidP="0091568F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Arial" w:eastAsia="Times New Roman" w:hAnsi="Arial" w:cs="Arial"/>
          <w:bCs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b/>
          <w:bCs/>
          <w:spacing w:val="10"/>
          <w:sz w:val="26"/>
          <w:szCs w:val="26"/>
        </w:rPr>
        <w:lastRenderedPageBreak/>
        <w:t xml:space="preserve">- </w:t>
      </w:r>
      <w:r w:rsidRPr="0091568F">
        <w:rPr>
          <w:rFonts w:ascii="Arial" w:eastAsia="Times New Roman" w:hAnsi="Arial" w:cs="Arial"/>
          <w:bCs/>
          <w:spacing w:val="10"/>
          <w:sz w:val="26"/>
          <w:szCs w:val="26"/>
        </w:rPr>
        <w:t>TCVN 6663-1 (ISO 5667-1: 2006) - Chất lượng nước- Lấy mẫu. Phần 1: Hướng dẫn lập chương trình lấy mẫu và kỹ thuật lấy mẫu.</w:t>
      </w:r>
    </w:p>
    <w:p w:rsidR="00AA091B" w:rsidRPr="0091568F" w:rsidRDefault="00AA091B" w:rsidP="0091568F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Arial" w:eastAsia="Times New Roman" w:hAnsi="Arial" w:cs="Arial"/>
          <w:bCs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b/>
          <w:bCs/>
          <w:spacing w:val="10"/>
          <w:sz w:val="26"/>
          <w:szCs w:val="26"/>
        </w:rPr>
        <w:t xml:space="preserve">- </w:t>
      </w:r>
      <w:r w:rsidRPr="0091568F">
        <w:rPr>
          <w:rFonts w:ascii="Arial" w:eastAsia="Times New Roman" w:hAnsi="Arial" w:cs="Arial"/>
          <w:bCs/>
          <w:spacing w:val="10"/>
          <w:sz w:val="26"/>
          <w:szCs w:val="26"/>
        </w:rPr>
        <w:t>TCVN 6663-3:2008 (ISO 5667-3:2003) - Chất lượng nước- Lấy mẫu. Hướng dẫn bảo quản và xử lý mẫu.</w:t>
      </w:r>
    </w:p>
    <w:p w:rsidR="00AA091B" w:rsidRPr="0091568F" w:rsidRDefault="00AA091B" w:rsidP="0091568F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Arial" w:eastAsia="Times New Roman" w:hAnsi="Arial" w:cs="Arial"/>
          <w:bCs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bCs/>
          <w:spacing w:val="10"/>
          <w:sz w:val="26"/>
          <w:szCs w:val="26"/>
        </w:rPr>
        <w:t>- TCVN 5994:1995 (ISO 5667-4:1987) - Chất lượng nước - Lấy mẫu. Hướng dẫn lấy mẫu ở hồ ao tự nhiên và nhân tạo.</w:t>
      </w:r>
    </w:p>
    <w:p w:rsidR="00AA091B" w:rsidRPr="0091568F" w:rsidRDefault="00AA091B" w:rsidP="0091568F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Arial" w:eastAsia="Times New Roman" w:hAnsi="Arial" w:cs="Arial"/>
          <w:bCs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bCs/>
          <w:spacing w:val="10"/>
          <w:sz w:val="26"/>
          <w:szCs w:val="26"/>
        </w:rPr>
        <w:t>- TCVN 6663-6:2008 (ISO 5667-6:2005) - Chất lượng nước - Lấy mẫu. Hướng dẫn lấy mẫu ở sông và suối.</w:t>
      </w:r>
    </w:p>
    <w:p w:rsidR="000359D7" w:rsidRPr="0091568F" w:rsidRDefault="00B45A3D" w:rsidP="0091568F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91568F">
        <w:rPr>
          <w:rFonts w:ascii="Arial" w:hAnsi="Arial" w:cs="Arial"/>
          <w:spacing w:val="10"/>
          <w:sz w:val="26"/>
          <w:szCs w:val="26"/>
        </w:rPr>
        <w:t>3.</w:t>
      </w:r>
      <w:r w:rsidR="00C938DC" w:rsidRPr="0091568F">
        <w:rPr>
          <w:rFonts w:ascii="Arial" w:hAnsi="Arial" w:cs="Arial"/>
          <w:spacing w:val="10"/>
          <w:sz w:val="26"/>
          <w:szCs w:val="26"/>
        </w:rPr>
        <w:t>2.</w:t>
      </w:r>
      <w:r w:rsidR="00C938DC" w:rsidRPr="0091568F">
        <w:rPr>
          <w:rFonts w:ascii="Arial" w:hAnsi="Arial" w:cs="Arial"/>
          <w:b/>
          <w:spacing w:val="10"/>
          <w:sz w:val="26"/>
          <w:szCs w:val="26"/>
        </w:rPr>
        <w:t xml:space="preserve"> </w:t>
      </w:r>
      <w:r w:rsidRPr="0091568F">
        <w:rPr>
          <w:rFonts w:ascii="Arial" w:hAnsi="Arial" w:cs="Arial"/>
          <w:b/>
          <w:spacing w:val="10"/>
          <w:sz w:val="26"/>
          <w:szCs w:val="26"/>
        </w:rPr>
        <w:t xml:space="preserve"> </w:t>
      </w:r>
      <w:r w:rsidR="000359D7" w:rsidRPr="0091568F">
        <w:rPr>
          <w:rFonts w:ascii="Arial" w:hAnsi="Arial" w:cs="Arial"/>
          <w:spacing w:val="10"/>
          <w:sz w:val="26"/>
          <w:szCs w:val="26"/>
        </w:rPr>
        <w:t>P</w:t>
      </w:r>
      <w:r w:rsidR="000359D7" w:rsidRPr="0091568F">
        <w:rPr>
          <w:rFonts w:ascii="Arial" w:hAnsi="Arial" w:cs="Arial"/>
          <w:sz w:val="26"/>
          <w:szCs w:val="26"/>
        </w:rPr>
        <w:t>hương pháp phân tích xác định các thông số chất lượng nước  thực hiện theo hướng dẫn của các tiêu chuẩn quố</w:t>
      </w:r>
      <w:r w:rsidR="002D74BE">
        <w:rPr>
          <w:rFonts w:ascii="Arial" w:hAnsi="Arial" w:cs="Arial"/>
          <w:sz w:val="26"/>
          <w:szCs w:val="26"/>
        </w:rPr>
        <w:t>c gia</w:t>
      </w:r>
      <w:r w:rsidR="000359D7" w:rsidRPr="0091568F">
        <w:rPr>
          <w:rFonts w:ascii="Arial" w:hAnsi="Arial" w:cs="Arial"/>
          <w:sz w:val="26"/>
          <w:szCs w:val="26"/>
        </w:rPr>
        <w:t>:</w:t>
      </w:r>
    </w:p>
    <w:p w:rsidR="00AA091B" w:rsidRPr="0091568F" w:rsidRDefault="00AA091B" w:rsidP="0091568F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spacing w:val="10"/>
          <w:sz w:val="26"/>
          <w:szCs w:val="26"/>
        </w:rPr>
        <w:t>- TCVN 6492-2011 (ISO 10523-2008) - Chất l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ợng n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ớc – Xác định pH.</w:t>
      </w:r>
    </w:p>
    <w:p w:rsidR="00740080" w:rsidRPr="0091568F" w:rsidRDefault="00740080" w:rsidP="0091568F">
      <w:pPr>
        <w:spacing w:before="120" w:line="360" w:lineRule="auto"/>
        <w:ind w:firstLine="720"/>
        <w:jc w:val="both"/>
        <w:rPr>
          <w:rFonts w:ascii="Arial" w:hAnsi="Arial" w:cs="Arial"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- TCVN </w:t>
      </w:r>
      <w:r w:rsidR="009E514C">
        <w:rPr>
          <w:rFonts w:ascii="Arial" w:eastAsia="Times New Roman" w:hAnsi="Arial" w:cs="Arial"/>
          <w:spacing w:val="10"/>
          <w:sz w:val="26"/>
          <w:szCs w:val="26"/>
        </w:rPr>
        <w:t>7324-2004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. Chất l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ợng n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ớc – Xác định oxy hoà tan - Ph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ơng pháp </w:t>
      </w:r>
      <w:r w:rsidR="009E514C">
        <w:rPr>
          <w:rFonts w:ascii="Arial" w:eastAsia="Times New Roman" w:hAnsi="Arial" w:cs="Arial"/>
          <w:spacing w:val="10"/>
          <w:sz w:val="26"/>
          <w:szCs w:val="26"/>
        </w:rPr>
        <w:t>iod</w:t>
      </w:r>
      <w:r w:rsidR="00876B27" w:rsidRPr="0091568F">
        <w:rPr>
          <w:rFonts w:ascii="Arial" w:eastAsia="Times New Roman" w:hAnsi="Arial" w:cs="Arial"/>
          <w:spacing w:val="10"/>
          <w:sz w:val="26"/>
          <w:szCs w:val="26"/>
        </w:rPr>
        <w:t>.</w:t>
      </w:r>
      <w:r w:rsidRPr="0091568F">
        <w:rPr>
          <w:rFonts w:ascii="Arial" w:hAnsi="Arial" w:cs="Arial"/>
          <w:spacing w:val="10"/>
          <w:sz w:val="26"/>
          <w:szCs w:val="26"/>
        </w:rPr>
        <w:t xml:space="preserve"> </w:t>
      </w:r>
    </w:p>
    <w:p w:rsidR="00B14B15" w:rsidRPr="0091568F" w:rsidRDefault="00B14B15" w:rsidP="0091568F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hAnsi="Arial" w:cs="Arial"/>
          <w:spacing w:val="10"/>
          <w:sz w:val="26"/>
          <w:szCs w:val="26"/>
        </w:rPr>
      </w:pPr>
      <w:r w:rsidRPr="0091568F">
        <w:rPr>
          <w:rFonts w:ascii="Arial" w:hAnsi="Arial" w:cs="Arial"/>
          <w:spacing w:val="10"/>
          <w:sz w:val="26"/>
          <w:szCs w:val="26"/>
        </w:rPr>
        <w:t>- TCVN 6625-2000 (ISO 11923-1997) - Chất l</w:t>
      </w:r>
      <w:r w:rsidRPr="0091568F">
        <w:rPr>
          <w:rFonts w:ascii="Arial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hAnsi="Arial" w:cs="Arial"/>
          <w:spacing w:val="10"/>
          <w:sz w:val="26"/>
          <w:szCs w:val="26"/>
        </w:rPr>
        <w:t>ợng n</w:t>
      </w:r>
      <w:r w:rsidRPr="0091568F">
        <w:rPr>
          <w:rFonts w:ascii="Arial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hAnsi="Arial" w:cs="Arial"/>
          <w:spacing w:val="10"/>
          <w:sz w:val="26"/>
          <w:szCs w:val="26"/>
        </w:rPr>
        <w:t>ớc- Xác định chất rắn lơ lửng bằng cách lọc qua cái lọc sợi thuỷ tinh.</w:t>
      </w:r>
    </w:p>
    <w:p w:rsidR="004C3D2F" w:rsidRPr="00AB51DA" w:rsidRDefault="004C3D2F" w:rsidP="0091568F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AB51DA">
        <w:rPr>
          <w:rFonts w:ascii="Arial" w:hAnsi="Arial" w:cs="Arial"/>
          <w:spacing w:val="10"/>
          <w:sz w:val="26"/>
          <w:szCs w:val="26"/>
        </w:rPr>
        <w:t xml:space="preserve">- </w:t>
      </w:r>
      <w:r w:rsidRPr="00AB51DA">
        <w:rPr>
          <w:rFonts w:ascii="Arial" w:hAnsi="Arial" w:cs="Arial"/>
          <w:sz w:val="26"/>
          <w:szCs w:val="26"/>
        </w:rPr>
        <w:t>TCVN 6494-1:2011 (ISO 10304-1:2007) Chất lượng nước – Xác định các anion hòa tan bằng phương pháp sắc kí lỏng ion – Phần 1: Xác định bromua, clorua, florua, nitrat, nitrit, phosphat và sunphat hòa tan</w:t>
      </w:r>
      <w:r w:rsidR="00BD6062">
        <w:rPr>
          <w:rFonts w:ascii="Arial" w:hAnsi="Arial" w:cs="Arial"/>
          <w:sz w:val="26"/>
          <w:szCs w:val="26"/>
        </w:rPr>
        <w:t>.</w:t>
      </w:r>
    </w:p>
    <w:p w:rsidR="00081CD6" w:rsidRPr="0091568F" w:rsidRDefault="00081CD6" w:rsidP="0091568F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4C3D2F">
        <w:rPr>
          <w:rFonts w:ascii="Arial" w:eastAsia="Times New Roman" w:hAnsi="Arial" w:cs="Arial"/>
          <w:spacing w:val="10"/>
          <w:sz w:val="26"/>
          <w:szCs w:val="26"/>
          <w:lang w:val="it-IT"/>
        </w:rPr>
        <w:t>- TCVN 6178-1996 (ISO 6777-1984) - Chất l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4C3D2F">
        <w:rPr>
          <w:rFonts w:ascii="Arial" w:eastAsia="Times New Roman" w:hAnsi="Arial" w:cs="Arial"/>
          <w:spacing w:val="10"/>
          <w:sz w:val="26"/>
          <w:szCs w:val="26"/>
          <w:lang w:val="it-IT"/>
        </w:rPr>
        <w:t>ợng n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4C3D2F">
        <w:rPr>
          <w:rFonts w:ascii="Arial" w:eastAsia="Times New Roman" w:hAnsi="Arial" w:cs="Arial"/>
          <w:spacing w:val="10"/>
          <w:sz w:val="26"/>
          <w:szCs w:val="26"/>
          <w:lang w:val="it-IT"/>
        </w:rPr>
        <w:t xml:space="preserve">ớc – Xác định nitrit.  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Ph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ơng pháp trắc phổ hấp thụ phân tử.</w:t>
      </w:r>
    </w:p>
    <w:p w:rsidR="00081CD6" w:rsidRPr="0091568F" w:rsidRDefault="00081CD6" w:rsidP="0091568F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spacing w:val="10"/>
          <w:sz w:val="26"/>
          <w:szCs w:val="26"/>
        </w:rPr>
        <w:t>- TCVN 6180-1996 (ISO 7890-3-1988) - Chất l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ợng n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ớc – Xác định nitrat - Ph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ơng pháp trắc phổ dùng axit sunfosalixylic.</w:t>
      </w:r>
    </w:p>
    <w:p w:rsidR="00081CD6" w:rsidRDefault="00081CD6" w:rsidP="0091568F">
      <w:pPr>
        <w:spacing w:before="120" w:line="360" w:lineRule="auto"/>
        <w:ind w:firstLine="720"/>
        <w:jc w:val="both"/>
        <w:rPr>
          <w:rFonts w:ascii="Arial" w:hAnsi="Arial" w:cs="Arial"/>
          <w:spacing w:val="10"/>
          <w:sz w:val="26"/>
          <w:szCs w:val="26"/>
        </w:rPr>
      </w:pPr>
      <w:r w:rsidRPr="0091568F">
        <w:rPr>
          <w:rFonts w:ascii="Arial" w:hAnsi="Arial" w:cs="Arial"/>
          <w:spacing w:val="10"/>
          <w:sz w:val="26"/>
          <w:szCs w:val="26"/>
        </w:rPr>
        <w:t>- TCVN 5988-1995 (ISO 5664-1984) - Chất l</w:t>
      </w:r>
      <w:r w:rsidRPr="0091568F">
        <w:rPr>
          <w:rFonts w:ascii="Arial" w:hAnsi="Arial" w:cs="Arial"/>
          <w:spacing w:val="10"/>
          <w:sz w:val="26"/>
          <w:szCs w:val="26"/>
        </w:rPr>
        <w:softHyphen/>
      </w:r>
      <w:r w:rsidRPr="0091568F">
        <w:rPr>
          <w:rFonts w:ascii="Arial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hAnsi="Arial" w:cs="Arial"/>
          <w:spacing w:val="10"/>
          <w:sz w:val="26"/>
          <w:szCs w:val="26"/>
        </w:rPr>
        <w:t>ợng n</w:t>
      </w:r>
      <w:r w:rsidRPr="0091568F">
        <w:rPr>
          <w:rFonts w:ascii="Arial" w:hAnsi="Arial" w:cs="Arial"/>
          <w:spacing w:val="10"/>
          <w:sz w:val="26"/>
          <w:szCs w:val="26"/>
          <w:lang w:val="vi-VN"/>
        </w:rPr>
        <w:t>ướ</w:t>
      </w:r>
      <w:r w:rsidRPr="0091568F">
        <w:rPr>
          <w:rFonts w:ascii="Arial" w:hAnsi="Arial" w:cs="Arial"/>
          <w:spacing w:val="10"/>
          <w:sz w:val="26"/>
          <w:szCs w:val="26"/>
        </w:rPr>
        <w:t>c - Xác định amoni - Ph</w:t>
      </w:r>
      <w:r w:rsidRPr="0091568F">
        <w:rPr>
          <w:rFonts w:ascii="Arial" w:hAnsi="Arial" w:cs="Arial"/>
          <w:spacing w:val="10"/>
          <w:sz w:val="26"/>
          <w:szCs w:val="26"/>
        </w:rPr>
        <w:softHyphen/>
      </w:r>
      <w:r w:rsidRPr="0091568F">
        <w:rPr>
          <w:rFonts w:ascii="Arial" w:hAnsi="Arial" w:cs="Arial"/>
          <w:spacing w:val="10"/>
          <w:sz w:val="26"/>
          <w:szCs w:val="26"/>
          <w:lang w:val="vi-VN"/>
        </w:rPr>
        <w:t>ươ</w:t>
      </w:r>
      <w:r w:rsidRPr="0091568F">
        <w:rPr>
          <w:rFonts w:ascii="Arial" w:hAnsi="Arial" w:cs="Arial"/>
          <w:spacing w:val="10"/>
          <w:sz w:val="26"/>
          <w:szCs w:val="26"/>
        </w:rPr>
        <w:t>ng pháp ch</w:t>
      </w:r>
      <w:r w:rsidRPr="0091568F">
        <w:rPr>
          <w:rFonts w:ascii="Arial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hAnsi="Arial" w:cs="Arial"/>
          <w:spacing w:val="10"/>
          <w:sz w:val="26"/>
          <w:szCs w:val="26"/>
        </w:rPr>
        <w:softHyphen/>
        <w:t>ng cất và chuẩn độ.</w:t>
      </w:r>
    </w:p>
    <w:p w:rsidR="002504DB" w:rsidRPr="00AB51DA" w:rsidRDefault="002504DB" w:rsidP="002504DB">
      <w:pPr>
        <w:spacing w:before="120" w:after="120" w:line="400" w:lineRule="exact"/>
        <w:ind w:firstLine="720"/>
        <w:jc w:val="both"/>
        <w:rPr>
          <w:rFonts w:ascii="Arial" w:hAnsi="Arial" w:cs="Arial"/>
          <w:sz w:val="26"/>
          <w:szCs w:val="26"/>
        </w:rPr>
      </w:pPr>
      <w:r w:rsidRPr="00AB51DA">
        <w:rPr>
          <w:rFonts w:ascii="Arial" w:hAnsi="Arial" w:cs="Arial"/>
          <w:sz w:val="26"/>
          <w:szCs w:val="26"/>
        </w:rPr>
        <w:lastRenderedPageBreak/>
        <w:t>- TCVN 6620:2000 Chất lượng nước - Xác định amoni - Phương pháp điện thế</w:t>
      </w:r>
      <w:r w:rsidR="00BD6062">
        <w:rPr>
          <w:rFonts w:ascii="Arial" w:hAnsi="Arial" w:cs="Arial"/>
          <w:sz w:val="26"/>
          <w:szCs w:val="26"/>
        </w:rPr>
        <w:t>.</w:t>
      </w:r>
    </w:p>
    <w:p w:rsidR="002504DB" w:rsidRPr="00AB51DA" w:rsidRDefault="002504DB" w:rsidP="002504DB">
      <w:pPr>
        <w:spacing w:before="120" w:after="120" w:line="400" w:lineRule="exact"/>
        <w:ind w:firstLine="720"/>
        <w:jc w:val="both"/>
        <w:rPr>
          <w:rFonts w:ascii="Arial" w:hAnsi="Arial" w:cs="Arial"/>
          <w:sz w:val="26"/>
          <w:szCs w:val="26"/>
        </w:rPr>
      </w:pPr>
      <w:r w:rsidRPr="00AB51DA">
        <w:rPr>
          <w:rFonts w:ascii="Arial" w:hAnsi="Arial" w:cs="Arial"/>
          <w:sz w:val="26"/>
          <w:szCs w:val="26"/>
        </w:rPr>
        <w:t>- TCVN 7877:2008 (ISO 5666 -1999) Chất l</w:t>
      </w:r>
      <w:r w:rsidRPr="00AB51DA">
        <w:rPr>
          <w:rFonts w:ascii="Arial" w:hAnsi="Arial" w:cs="Arial" w:hint="eastAsia"/>
          <w:sz w:val="26"/>
          <w:szCs w:val="26"/>
        </w:rPr>
        <w:t>ư</w:t>
      </w:r>
      <w:r w:rsidRPr="00AB51DA">
        <w:rPr>
          <w:rFonts w:ascii="Arial" w:hAnsi="Arial" w:cs="Arial"/>
          <w:sz w:val="26"/>
          <w:szCs w:val="26"/>
        </w:rPr>
        <w:t>ợng n</w:t>
      </w:r>
      <w:r w:rsidRPr="00AB51DA">
        <w:rPr>
          <w:rFonts w:ascii="Arial" w:hAnsi="Arial" w:cs="Arial" w:hint="eastAsia"/>
          <w:sz w:val="26"/>
          <w:szCs w:val="26"/>
        </w:rPr>
        <w:t>ư</w:t>
      </w:r>
      <w:r w:rsidRPr="00AB51DA">
        <w:rPr>
          <w:rFonts w:ascii="Arial" w:hAnsi="Arial" w:cs="Arial"/>
          <w:sz w:val="26"/>
          <w:szCs w:val="26"/>
        </w:rPr>
        <w:t xml:space="preserve">ớc - Xác </w:t>
      </w:r>
      <w:r w:rsidRPr="00AB51DA">
        <w:rPr>
          <w:rFonts w:ascii="Arial" w:hAnsi="Arial" w:cs="Arial" w:hint="eastAsia"/>
          <w:sz w:val="26"/>
          <w:szCs w:val="26"/>
        </w:rPr>
        <w:t>đ</w:t>
      </w:r>
      <w:r w:rsidRPr="00AB51DA">
        <w:rPr>
          <w:rFonts w:ascii="Arial" w:hAnsi="Arial" w:cs="Arial"/>
          <w:sz w:val="26"/>
          <w:szCs w:val="26"/>
        </w:rPr>
        <w:t>ịnh thuỷ</w:t>
      </w:r>
      <w:r w:rsidR="00BD6062">
        <w:rPr>
          <w:rFonts w:ascii="Arial" w:hAnsi="Arial" w:cs="Arial"/>
          <w:sz w:val="26"/>
          <w:szCs w:val="26"/>
        </w:rPr>
        <w:t xml:space="preserve"> ngân.</w:t>
      </w:r>
      <w:r w:rsidRPr="00AB51DA">
        <w:rPr>
          <w:rFonts w:ascii="Arial" w:hAnsi="Arial" w:cs="Arial"/>
          <w:sz w:val="26"/>
          <w:szCs w:val="26"/>
        </w:rPr>
        <w:t xml:space="preserve"> </w:t>
      </w:r>
    </w:p>
    <w:p w:rsidR="008D1D91" w:rsidRPr="0091568F" w:rsidRDefault="002504DB" w:rsidP="002504DB">
      <w:pPr>
        <w:tabs>
          <w:tab w:val="left" w:pos="240"/>
        </w:tabs>
        <w:spacing w:before="120" w:line="360" w:lineRule="auto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>
        <w:rPr>
          <w:rFonts w:ascii="Arial" w:eastAsia="Times New Roman" w:hAnsi="Arial" w:cs="Arial"/>
          <w:spacing w:val="10"/>
          <w:sz w:val="26"/>
          <w:szCs w:val="26"/>
        </w:rPr>
        <w:tab/>
      </w:r>
      <w:r>
        <w:rPr>
          <w:rFonts w:ascii="Arial" w:eastAsia="Times New Roman" w:hAnsi="Arial" w:cs="Arial"/>
          <w:spacing w:val="10"/>
          <w:sz w:val="26"/>
          <w:szCs w:val="26"/>
        </w:rPr>
        <w:tab/>
      </w:r>
      <w:r w:rsidR="008D1D91" w:rsidRPr="0091568F">
        <w:rPr>
          <w:rFonts w:ascii="Arial" w:eastAsia="Times New Roman" w:hAnsi="Arial" w:cs="Arial"/>
          <w:spacing w:val="10"/>
          <w:sz w:val="26"/>
          <w:szCs w:val="26"/>
        </w:rPr>
        <w:t>-</w:t>
      </w:r>
      <w:r w:rsidR="00876B27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 TCVN 6193-1996 (ISO 8288-1986) -</w:t>
      </w:r>
      <w:r w:rsidR="008D1D91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 Chất l</w:t>
      </w:r>
      <w:r w:rsidR="008D1D91"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="008D1D91" w:rsidRPr="0091568F">
        <w:rPr>
          <w:rFonts w:ascii="Arial" w:eastAsia="Times New Roman" w:hAnsi="Arial" w:cs="Arial"/>
          <w:spacing w:val="10"/>
          <w:sz w:val="26"/>
          <w:szCs w:val="26"/>
        </w:rPr>
        <w:t>ợng n</w:t>
      </w:r>
      <w:r w:rsidR="008D1D91"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="008D1D91" w:rsidRPr="0091568F">
        <w:rPr>
          <w:rFonts w:ascii="Arial" w:eastAsia="Times New Roman" w:hAnsi="Arial" w:cs="Arial"/>
          <w:spacing w:val="10"/>
          <w:sz w:val="26"/>
          <w:szCs w:val="26"/>
        </w:rPr>
        <w:t>ớc – Xác định coban, niken, đồng, kẽm, cadimi và chì. Ph</w:t>
      </w:r>
      <w:r w:rsidR="008D1D91"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="008D1D91" w:rsidRPr="0091568F">
        <w:rPr>
          <w:rFonts w:ascii="Arial" w:eastAsia="Times New Roman" w:hAnsi="Arial" w:cs="Arial"/>
          <w:spacing w:val="10"/>
          <w:sz w:val="26"/>
          <w:szCs w:val="26"/>
        </w:rPr>
        <w:t>ơng pháp trắc phổ hấp thụ nguyên tử ngọn lửa.</w:t>
      </w:r>
    </w:p>
    <w:p w:rsidR="008D1D91" w:rsidRPr="0091568F" w:rsidRDefault="008D1D91" w:rsidP="0091568F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hAnsi="Arial" w:cs="Arial"/>
          <w:spacing w:val="10"/>
          <w:sz w:val="26"/>
          <w:szCs w:val="26"/>
        </w:rPr>
      </w:pPr>
      <w:r w:rsidRPr="0091568F">
        <w:rPr>
          <w:rFonts w:ascii="Arial" w:hAnsi="Arial" w:cs="Arial"/>
          <w:spacing w:val="10"/>
          <w:sz w:val="26"/>
          <w:szCs w:val="26"/>
        </w:rPr>
        <w:t>- TCVN 6197–1996 (ISO 59</w:t>
      </w:r>
      <w:r w:rsidR="00876B27" w:rsidRPr="0091568F">
        <w:rPr>
          <w:rFonts w:ascii="Arial" w:hAnsi="Arial" w:cs="Arial"/>
          <w:spacing w:val="10"/>
          <w:sz w:val="26"/>
          <w:szCs w:val="26"/>
        </w:rPr>
        <w:t>61-1994) -</w:t>
      </w:r>
      <w:r w:rsidRPr="0091568F">
        <w:rPr>
          <w:rFonts w:ascii="Arial" w:hAnsi="Arial" w:cs="Arial"/>
          <w:spacing w:val="10"/>
          <w:sz w:val="26"/>
          <w:szCs w:val="26"/>
        </w:rPr>
        <w:t xml:space="preserve"> 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Chất l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ợng n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ớc – Xác định cadimi bằng ph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ơng pháp trắc phổ hấp thụ nguyên tử.</w:t>
      </w:r>
    </w:p>
    <w:p w:rsidR="00D7640E" w:rsidRPr="0091568F" w:rsidRDefault="00D7640E" w:rsidP="0091568F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- TCVN 6626-2000 (ISO 11969-1996) </w:t>
      </w:r>
      <w:r w:rsidR="00876B27" w:rsidRPr="0091568F">
        <w:rPr>
          <w:rFonts w:ascii="Arial" w:eastAsia="Times New Roman" w:hAnsi="Arial" w:cs="Arial"/>
          <w:spacing w:val="10"/>
          <w:sz w:val="26"/>
          <w:szCs w:val="26"/>
        </w:rPr>
        <w:t xml:space="preserve">- 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Chất l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ợng n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ớc – Xác định asen. Ph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ơng pháp đo hấp thụ nguyên tử (kỹ thuật hydrua).</w:t>
      </w:r>
    </w:p>
    <w:p w:rsidR="00EA61CA" w:rsidRPr="0091568F" w:rsidRDefault="00EA61CA" w:rsidP="00EA61CA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1568F">
        <w:rPr>
          <w:rFonts w:ascii="Arial" w:hAnsi="Arial" w:cs="Arial"/>
          <w:sz w:val="26"/>
          <w:szCs w:val="26"/>
        </w:rPr>
        <w:t>TCVN 6658:2000 (ISO 11083:1994), Chất lượng nước – Xác định crom (VI) – Phương pháp đo phổ dùng 1,5-Diphenylcacbazid</w:t>
      </w:r>
      <w:r w:rsidR="00BD6062">
        <w:rPr>
          <w:rFonts w:ascii="Arial" w:hAnsi="Arial" w:cs="Arial"/>
          <w:sz w:val="26"/>
          <w:szCs w:val="26"/>
        </w:rPr>
        <w:t>.</w:t>
      </w:r>
    </w:p>
    <w:p w:rsidR="00EB024F" w:rsidRPr="0091568F" w:rsidRDefault="00EB024F" w:rsidP="0091568F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spacing w:val="10"/>
          <w:sz w:val="26"/>
          <w:szCs w:val="26"/>
        </w:rPr>
        <w:t>- TCVN 6665:2011 (ISO 11885:2007)- Chất lượng nước – Xác định nguyên tố chọn lọc bằng phổ phát xạ quang Plasma cặp cảm ứng (ICP-OES)</w:t>
      </w:r>
      <w:r w:rsidR="00BD6062">
        <w:rPr>
          <w:rFonts w:ascii="Arial" w:eastAsia="Times New Roman" w:hAnsi="Arial" w:cs="Arial"/>
          <w:spacing w:val="10"/>
          <w:sz w:val="26"/>
          <w:szCs w:val="26"/>
        </w:rPr>
        <w:t>.</w:t>
      </w:r>
    </w:p>
    <w:p w:rsidR="00EA61CA" w:rsidRPr="0091568F" w:rsidRDefault="00EA61CA" w:rsidP="00EA61CA">
      <w:pPr>
        <w:spacing w:before="120"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1568F">
        <w:rPr>
          <w:rFonts w:ascii="Arial" w:hAnsi="Arial" w:cs="Arial"/>
          <w:sz w:val="26"/>
          <w:szCs w:val="26"/>
        </w:rPr>
        <w:t>- TCVN 7876:2008, Nước – Xác định hàm lượng thuốc trừ sâu clo hữu cơ – Phương pháp sắc ký khí chiết lỏng-lỏng.</w:t>
      </w:r>
    </w:p>
    <w:p w:rsidR="006A52C2" w:rsidRPr="0091568F" w:rsidRDefault="004074E5" w:rsidP="0091568F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91568F">
        <w:rPr>
          <w:rFonts w:ascii="Arial" w:hAnsi="Arial" w:cs="Arial"/>
          <w:spacing w:val="10"/>
          <w:sz w:val="26"/>
          <w:szCs w:val="26"/>
        </w:rPr>
        <w:t>- TCVN 6216-1996 (ISO 6439–1990) - Chất lượng nước - Xác định chỉ số phenol. Phương pháp trắc phổ dùng 4-aminoantipyrin sau khi chưng cất</w:t>
      </w:r>
      <w:r w:rsidR="00BD6062">
        <w:rPr>
          <w:rFonts w:ascii="Arial" w:hAnsi="Arial" w:cs="Arial"/>
          <w:spacing w:val="10"/>
          <w:sz w:val="26"/>
          <w:szCs w:val="26"/>
        </w:rPr>
        <w:t>.</w:t>
      </w:r>
      <w:r w:rsidR="006A52C2" w:rsidRPr="0091568F">
        <w:rPr>
          <w:rFonts w:ascii="Arial" w:hAnsi="Arial" w:cs="Arial"/>
          <w:spacing w:val="10"/>
          <w:sz w:val="26"/>
          <w:szCs w:val="26"/>
        </w:rPr>
        <w:tab/>
      </w:r>
      <w:r w:rsidR="006A52C2" w:rsidRPr="0091568F">
        <w:rPr>
          <w:rFonts w:ascii="Arial" w:hAnsi="Arial" w:cs="Arial"/>
          <w:spacing w:val="10"/>
          <w:sz w:val="26"/>
          <w:szCs w:val="26"/>
        </w:rPr>
        <w:tab/>
      </w:r>
    </w:p>
    <w:p w:rsidR="006A52C2" w:rsidRPr="0091568F" w:rsidRDefault="006A52C2" w:rsidP="0091568F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91568F">
        <w:rPr>
          <w:rFonts w:ascii="Arial" w:eastAsia="Times New Roman" w:hAnsi="Arial" w:cs="Arial"/>
          <w:spacing w:val="10"/>
          <w:sz w:val="26"/>
          <w:szCs w:val="26"/>
        </w:rPr>
        <w:t>- TCVN 6336-1998 (ASTM D 2330-1988) - Ph</w:t>
      </w:r>
      <w:r w:rsidRPr="0091568F">
        <w:rPr>
          <w:rFonts w:ascii="Arial" w:eastAsia="Times New Roman" w:hAnsi="Arial" w:cs="Arial"/>
          <w:spacing w:val="10"/>
          <w:sz w:val="26"/>
          <w:szCs w:val="26"/>
          <w:lang w:val="vi-VN"/>
        </w:rPr>
        <w:t>ư</w:t>
      </w:r>
      <w:r w:rsidRPr="0091568F">
        <w:rPr>
          <w:rFonts w:ascii="Arial" w:eastAsia="Times New Roman" w:hAnsi="Arial" w:cs="Arial"/>
          <w:spacing w:val="10"/>
          <w:sz w:val="26"/>
          <w:szCs w:val="26"/>
        </w:rPr>
        <w:t>ơng pháp thử chất hoạt động bề mặt bằng metylen xanh.</w:t>
      </w:r>
    </w:p>
    <w:p w:rsidR="00450600" w:rsidRPr="0091568F" w:rsidRDefault="000359D7" w:rsidP="0091568F">
      <w:pPr>
        <w:spacing w:line="360" w:lineRule="auto"/>
        <w:ind w:firstLine="720"/>
        <w:jc w:val="both"/>
        <w:rPr>
          <w:rFonts w:ascii="Arial" w:hAnsi="Arial" w:cs="Arial"/>
          <w:spacing w:val="10"/>
          <w:sz w:val="26"/>
          <w:szCs w:val="26"/>
        </w:rPr>
      </w:pPr>
      <w:r w:rsidRPr="0091568F">
        <w:rPr>
          <w:rFonts w:ascii="Arial" w:hAnsi="Arial" w:cs="Arial"/>
          <w:spacing w:val="10"/>
          <w:sz w:val="26"/>
          <w:szCs w:val="26"/>
        </w:rPr>
        <w:t>C</w:t>
      </w:r>
      <w:r w:rsidR="008D7DF8" w:rsidRPr="0091568F">
        <w:rPr>
          <w:rFonts w:ascii="Arial" w:hAnsi="Arial" w:cs="Arial"/>
          <w:spacing w:val="10"/>
          <w:sz w:val="26"/>
          <w:szCs w:val="26"/>
        </w:rPr>
        <w:t xml:space="preserve">ác thông số quy định trong Quy chuẩn này </w:t>
      </w:r>
      <w:r w:rsidR="00876B27" w:rsidRPr="0091568F">
        <w:rPr>
          <w:rFonts w:ascii="Arial" w:hAnsi="Arial" w:cs="Arial"/>
          <w:spacing w:val="10"/>
          <w:sz w:val="26"/>
          <w:szCs w:val="26"/>
        </w:rPr>
        <w:t>ch</w:t>
      </w:r>
      <w:r w:rsidR="00876B27" w:rsidRPr="0091568F">
        <w:rPr>
          <w:rFonts w:ascii="Arial" w:hAnsi="Arial" w:cs="Arial" w:hint="eastAsia"/>
          <w:spacing w:val="10"/>
          <w:sz w:val="26"/>
          <w:szCs w:val="26"/>
        </w:rPr>
        <w:t>ư</w:t>
      </w:r>
      <w:r w:rsidR="00876B27" w:rsidRPr="0091568F">
        <w:rPr>
          <w:rFonts w:ascii="Arial" w:hAnsi="Arial" w:cs="Arial"/>
          <w:spacing w:val="10"/>
          <w:sz w:val="26"/>
          <w:szCs w:val="26"/>
        </w:rPr>
        <w:t>a có tiêu chuẩn quốc gia</w:t>
      </w:r>
      <w:r w:rsidR="008D7DF8" w:rsidRPr="0091568F">
        <w:rPr>
          <w:rFonts w:ascii="Arial" w:hAnsi="Arial" w:cs="Arial"/>
          <w:spacing w:val="10"/>
          <w:sz w:val="26"/>
          <w:szCs w:val="26"/>
        </w:rPr>
        <w:t xml:space="preserve"> </w:t>
      </w:r>
      <w:r w:rsidRPr="0091568F">
        <w:rPr>
          <w:rFonts w:ascii="Arial" w:hAnsi="Arial" w:cs="Arial"/>
          <w:spacing w:val="10"/>
          <w:sz w:val="26"/>
          <w:szCs w:val="26"/>
        </w:rPr>
        <w:t>hướng dẫn</w:t>
      </w:r>
      <w:r w:rsidR="008D7DF8" w:rsidRPr="0091568F">
        <w:rPr>
          <w:rFonts w:ascii="Arial" w:hAnsi="Arial" w:cs="Arial"/>
          <w:spacing w:val="10"/>
          <w:sz w:val="26"/>
          <w:szCs w:val="26"/>
        </w:rPr>
        <w:t xml:space="preserve"> phương pháp phân tích</w:t>
      </w:r>
      <w:r w:rsidRPr="0091568F">
        <w:rPr>
          <w:rFonts w:ascii="Arial" w:hAnsi="Arial" w:cs="Arial"/>
          <w:spacing w:val="10"/>
          <w:sz w:val="26"/>
          <w:szCs w:val="26"/>
        </w:rPr>
        <w:t xml:space="preserve"> thì</w:t>
      </w:r>
      <w:r w:rsidR="00876B27" w:rsidRPr="0091568F">
        <w:rPr>
          <w:rFonts w:ascii="Arial" w:hAnsi="Arial" w:cs="Arial"/>
          <w:spacing w:val="10"/>
          <w:sz w:val="26"/>
          <w:szCs w:val="26"/>
        </w:rPr>
        <w:t xml:space="preserve"> áp dụng các tiêu chuẩn phân tích t</w:t>
      </w:r>
      <w:r w:rsidR="00876B27" w:rsidRPr="0091568F">
        <w:rPr>
          <w:rFonts w:ascii="Arial" w:hAnsi="Arial" w:cs="Arial" w:hint="eastAsia"/>
          <w:spacing w:val="10"/>
          <w:sz w:val="26"/>
          <w:szCs w:val="26"/>
        </w:rPr>
        <w:t>ươ</w:t>
      </w:r>
      <w:r w:rsidR="00876B27" w:rsidRPr="0091568F">
        <w:rPr>
          <w:rFonts w:ascii="Arial" w:hAnsi="Arial" w:cs="Arial"/>
          <w:spacing w:val="10"/>
          <w:sz w:val="26"/>
          <w:szCs w:val="26"/>
        </w:rPr>
        <w:t>ng ứng của các tổ chức quốc tế</w:t>
      </w:r>
      <w:r w:rsidR="008D7DF8" w:rsidRPr="0091568F">
        <w:rPr>
          <w:rFonts w:ascii="Arial" w:hAnsi="Arial" w:cs="Arial"/>
          <w:spacing w:val="10"/>
          <w:sz w:val="26"/>
          <w:szCs w:val="26"/>
        </w:rPr>
        <w:t>.</w:t>
      </w:r>
    </w:p>
    <w:p w:rsidR="00ED6F39" w:rsidRPr="0091568F" w:rsidRDefault="00ED6F39" w:rsidP="0091568F">
      <w:pPr>
        <w:spacing w:after="120"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1568F">
        <w:rPr>
          <w:rFonts w:ascii="Arial" w:hAnsi="Arial" w:cs="Arial"/>
          <w:sz w:val="26"/>
          <w:szCs w:val="26"/>
        </w:rPr>
        <w:t xml:space="preserve">3.3. Chấp nhận các phương pháp phân tích có độ chính xác tương đương hoặc cao hơn các tiêu chuẩn viện dẫn ở mục 3.2. </w:t>
      </w:r>
    </w:p>
    <w:p w:rsidR="002723D0" w:rsidRDefault="002723D0" w:rsidP="00FC08CA">
      <w:pPr>
        <w:spacing w:line="312" w:lineRule="auto"/>
        <w:jc w:val="center"/>
        <w:rPr>
          <w:rFonts w:ascii="Arial" w:hAnsi="Arial" w:cs="Arial"/>
          <w:b/>
          <w:spacing w:val="10"/>
          <w:sz w:val="26"/>
          <w:szCs w:val="26"/>
        </w:rPr>
      </w:pPr>
    </w:p>
    <w:p w:rsidR="00DE63E0" w:rsidRPr="00FC08CA" w:rsidRDefault="00EE6C06" w:rsidP="00FC08CA">
      <w:pPr>
        <w:spacing w:line="312" w:lineRule="auto"/>
        <w:jc w:val="center"/>
        <w:rPr>
          <w:rFonts w:ascii="Arial" w:hAnsi="Arial" w:cs="Arial"/>
          <w:b/>
          <w:spacing w:val="10"/>
          <w:sz w:val="26"/>
          <w:szCs w:val="26"/>
        </w:rPr>
      </w:pPr>
      <w:r w:rsidRPr="00FC08CA">
        <w:rPr>
          <w:rFonts w:ascii="Arial" w:hAnsi="Arial" w:cs="Arial"/>
          <w:b/>
          <w:spacing w:val="10"/>
          <w:sz w:val="26"/>
          <w:szCs w:val="26"/>
        </w:rPr>
        <w:lastRenderedPageBreak/>
        <w:t>4</w:t>
      </w:r>
      <w:r w:rsidR="003C61DC" w:rsidRPr="00FC08CA">
        <w:rPr>
          <w:rFonts w:ascii="Arial" w:hAnsi="Arial" w:cs="Arial"/>
          <w:b/>
          <w:spacing w:val="10"/>
          <w:sz w:val="26"/>
          <w:szCs w:val="26"/>
        </w:rPr>
        <w:t>.</w:t>
      </w:r>
      <w:r w:rsidR="00BA024F" w:rsidRPr="00FC08CA">
        <w:rPr>
          <w:rFonts w:ascii="Arial" w:hAnsi="Arial" w:cs="Arial"/>
          <w:b/>
          <w:spacing w:val="10"/>
          <w:sz w:val="26"/>
          <w:szCs w:val="26"/>
        </w:rPr>
        <w:t xml:space="preserve"> </w:t>
      </w:r>
      <w:r w:rsidR="00DE63E0" w:rsidRPr="00FC08CA">
        <w:rPr>
          <w:rFonts w:ascii="Arial" w:hAnsi="Arial" w:cs="Arial"/>
          <w:b/>
          <w:spacing w:val="10"/>
          <w:sz w:val="26"/>
          <w:szCs w:val="26"/>
        </w:rPr>
        <w:t>TỔ CHỨC THỰC HIỆN</w:t>
      </w:r>
    </w:p>
    <w:p w:rsidR="00544BEC" w:rsidRDefault="004A736F" w:rsidP="00FC08CA">
      <w:pPr>
        <w:spacing w:before="240" w:after="240" w:line="312" w:lineRule="auto"/>
        <w:ind w:firstLine="720"/>
        <w:jc w:val="both"/>
        <w:rPr>
          <w:rFonts w:ascii="Arial" w:hAnsi="Arial" w:cs="Arial"/>
          <w:spacing w:val="10"/>
          <w:sz w:val="26"/>
          <w:szCs w:val="26"/>
        </w:rPr>
      </w:pPr>
      <w:r>
        <w:rPr>
          <w:rFonts w:ascii="Arial" w:eastAsia="Times New Roman" w:hAnsi="Arial" w:cs="Arial"/>
          <w:spacing w:val="10"/>
          <w:sz w:val="26"/>
          <w:szCs w:val="26"/>
        </w:rPr>
        <w:t xml:space="preserve">4.1. </w:t>
      </w:r>
      <w:r w:rsidR="002723D0">
        <w:rPr>
          <w:rFonts w:ascii="Arial" w:eastAsia="Times New Roman" w:hAnsi="Arial" w:cs="Arial"/>
          <w:spacing w:val="10"/>
          <w:sz w:val="26"/>
          <w:szCs w:val="26"/>
        </w:rPr>
        <w:t>Quy</w:t>
      </w:r>
      <w:r w:rsidR="00544BEC" w:rsidRPr="00FC08CA">
        <w:rPr>
          <w:rFonts w:ascii="Arial" w:eastAsia="Times New Roman" w:hAnsi="Arial" w:cs="Arial"/>
          <w:spacing w:val="10"/>
          <w:sz w:val="26"/>
          <w:szCs w:val="26"/>
        </w:rPr>
        <w:t xml:space="preserve"> chuẩn này áp dụng thay thế cho TCVN </w:t>
      </w:r>
      <w:r w:rsidR="00544BEC">
        <w:rPr>
          <w:rFonts w:ascii="Arial" w:eastAsia="Times New Roman" w:hAnsi="Arial" w:cs="Arial"/>
          <w:spacing w:val="10"/>
          <w:sz w:val="26"/>
          <w:szCs w:val="26"/>
        </w:rPr>
        <w:t>6774</w:t>
      </w:r>
      <w:r w:rsidR="00544BEC" w:rsidRPr="00FC08CA">
        <w:rPr>
          <w:rFonts w:ascii="Arial" w:eastAsia="Times New Roman" w:hAnsi="Arial" w:cs="Arial"/>
          <w:spacing w:val="10"/>
          <w:sz w:val="26"/>
          <w:szCs w:val="26"/>
        </w:rPr>
        <w:t>:</w:t>
      </w:r>
      <w:r w:rsidR="00544BEC">
        <w:rPr>
          <w:rFonts w:ascii="Arial" w:eastAsia="Times New Roman" w:hAnsi="Arial" w:cs="Arial"/>
          <w:spacing w:val="10"/>
          <w:sz w:val="26"/>
          <w:szCs w:val="26"/>
        </w:rPr>
        <w:t>2000</w:t>
      </w:r>
      <w:r w:rsidR="00544BEC" w:rsidRPr="00FC08CA">
        <w:rPr>
          <w:rFonts w:ascii="Arial" w:eastAsia="Times New Roman" w:hAnsi="Arial" w:cs="Arial"/>
          <w:spacing w:val="10"/>
          <w:sz w:val="26"/>
          <w:szCs w:val="26"/>
        </w:rPr>
        <w:t xml:space="preserve"> - Chất lượng nước - Tiêu chuẩn chất lượng nước </w:t>
      </w:r>
      <w:r w:rsidR="00544BEC">
        <w:rPr>
          <w:rFonts w:ascii="Arial" w:eastAsia="Times New Roman" w:hAnsi="Arial" w:cs="Arial"/>
          <w:spacing w:val="10"/>
          <w:sz w:val="26"/>
          <w:szCs w:val="26"/>
        </w:rPr>
        <w:t>ngọt bảo vệ thủy sinh</w:t>
      </w:r>
      <w:r w:rsidR="00544BEC" w:rsidRPr="00FC08CA">
        <w:rPr>
          <w:rFonts w:ascii="Arial" w:eastAsia="Times New Roman" w:hAnsi="Arial" w:cs="Arial"/>
          <w:spacing w:val="10"/>
          <w:sz w:val="26"/>
          <w:szCs w:val="26"/>
        </w:rPr>
        <w:t xml:space="preserve"> trong Danh mục các tiêu chuẩn Việt Nam về môi trường ban hành kèm theo </w:t>
      </w:r>
      <w:r w:rsidR="00544BEC" w:rsidRPr="0026792C">
        <w:rPr>
          <w:rFonts w:ascii="Arial" w:hAnsi="Arial" w:cs="Arial"/>
          <w:spacing w:val="10"/>
          <w:sz w:val="26"/>
          <w:szCs w:val="26"/>
        </w:rPr>
        <w:t xml:space="preserve">Quyết </w:t>
      </w:r>
      <w:r w:rsidR="00544BEC" w:rsidRPr="0026792C">
        <w:rPr>
          <w:rFonts w:ascii="Arial" w:hAnsi="Arial" w:cs="Arial" w:hint="eastAsia"/>
          <w:spacing w:val="10"/>
          <w:sz w:val="26"/>
          <w:szCs w:val="26"/>
        </w:rPr>
        <w:t>đ</w:t>
      </w:r>
      <w:r w:rsidR="00544BEC" w:rsidRPr="0026792C">
        <w:rPr>
          <w:rFonts w:ascii="Arial" w:hAnsi="Arial" w:cs="Arial"/>
          <w:spacing w:val="10"/>
          <w:sz w:val="26"/>
          <w:szCs w:val="26"/>
        </w:rPr>
        <w:t>ịnh số 35/2002/Q</w:t>
      </w:r>
      <w:r w:rsidR="00544BEC" w:rsidRPr="0026792C">
        <w:rPr>
          <w:rFonts w:ascii="Arial" w:hAnsi="Arial" w:cs="Arial" w:hint="eastAsia"/>
          <w:spacing w:val="10"/>
          <w:sz w:val="26"/>
          <w:szCs w:val="26"/>
        </w:rPr>
        <w:t>Đ</w:t>
      </w:r>
      <w:r w:rsidR="00544BEC" w:rsidRPr="0026792C">
        <w:rPr>
          <w:rFonts w:ascii="Arial" w:hAnsi="Arial" w:cs="Arial"/>
          <w:spacing w:val="10"/>
          <w:sz w:val="26"/>
          <w:szCs w:val="26"/>
        </w:rPr>
        <w:t>-BKHCNMT ngày 25 tháng 6 n</w:t>
      </w:r>
      <w:r w:rsidR="00544BEC" w:rsidRPr="0026792C">
        <w:rPr>
          <w:rFonts w:ascii="Arial" w:hAnsi="Arial" w:cs="Arial" w:hint="eastAsia"/>
          <w:spacing w:val="10"/>
          <w:sz w:val="26"/>
          <w:szCs w:val="26"/>
        </w:rPr>
        <w:t>ă</w:t>
      </w:r>
      <w:r w:rsidR="00544BEC" w:rsidRPr="0026792C">
        <w:rPr>
          <w:rFonts w:ascii="Arial" w:hAnsi="Arial" w:cs="Arial"/>
          <w:spacing w:val="10"/>
          <w:sz w:val="26"/>
          <w:szCs w:val="26"/>
        </w:rPr>
        <w:t>m 2002 của Bộ tr</w:t>
      </w:r>
      <w:r w:rsidR="00544BEC" w:rsidRPr="0026792C">
        <w:rPr>
          <w:rFonts w:ascii="Arial" w:hAnsi="Arial" w:cs="Arial" w:hint="eastAsia"/>
          <w:spacing w:val="10"/>
          <w:sz w:val="26"/>
          <w:szCs w:val="26"/>
        </w:rPr>
        <w:t>ư</w:t>
      </w:r>
      <w:r w:rsidR="00544BEC" w:rsidRPr="0026792C">
        <w:rPr>
          <w:rFonts w:ascii="Arial" w:hAnsi="Arial" w:cs="Arial"/>
          <w:spacing w:val="10"/>
          <w:sz w:val="26"/>
          <w:szCs w:val="26"/>
        </w:rPr>
        <w:t>ởng Bộ Khoa học, Công nghệ và Môi tr</w:t>
      </w:r>
      <w:r w:rsidR="00544BEC" w:rsidRPr="0026792C">
        <w:rPr>
          <w:rFonts w:ascii="Arial" w:hAnsi="Arial" w:cs="Arial" w:hint="eastAsia"/>
          <w:spacing w:val="10"/>
          <w:sz w:val="26"/>
          <w:szCs w:val="26"/>
        </w:rPr>
        <w:t>ư</w:t>
      </w:r>
      <w:r w:rsidR="00544BEC" w:rsidRPr="0026792C">
        <w:rPr>
          <w:rFonts w:ascii="Arial" w:hAnsi="Arial" w:cs="Arial"/>
          <w:spacing w:val="10"/>
          <w:sz w:val="26"/>
          <w:szCs w:val="26"/>
        </w:rPr>
        <w:t>ờng</w:t>
      </w:r>
      <w:r w:rsidR="00FA2A45">
        <w:rPr>
          <w:rFonts w:ascii="Arial" w:hAnsi="Arial" w:cs="Arial"/>
          <w:spacing w:val="10"/>
          <w:sz w:val="26"/>
          <w:szCs w:val="26"/>
        </w:rPr>
        <w:t>.</w:t>
      </w:r>
    </w:p>
    <w:p w:rsidR="00D17952" w:rsidRPr="002723D0" w:rsidRDefault="004A736F" w:rsidP="00FC08CA">
      <w:pPr>
        <w:spacing w:before="240" w:after="240" w:line="312" w:lineRule="auto"/>
        <w:ind w:firstLine="720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2723D0">
        <w:rPr>
          <w:rFonts w:ascii="Arial" w:eastAsia="Times New Roman" w:hAnsi="Arial" w:cs="Arial"/>
          <w:spacing w:val="10"/>
          <w:sz w:val="26"/>
          <w:szCs w:val="26"/>
        </w:rPr>
        <w:t xml:space="preserve">4.2. </w:t>
      </w:r>
      <w:r w:rsidR="00D17952" w:rsidRPr="002723D0">
        <w:rPr>
          <w:rFonts w:ascii="Arial" w:eastAsia="Times New Roman" w:hAnsi="Arial" w:cs="Arial"/>
          <w:spacing w:val="10"/>
          <w:sz w:val="26"/>
          <w:szCs w:val="26"/>
        </w:rPr>
        <w:t>Cơ quan quản lý nhà nước về môi trường có trách nhiệm hướng dẫn, kiểm tra, giám sát việc thực hiện Quy chuẩn này.</w:t>
      </w:r>
    </w:p>
    <w:p w:rsidR="009E2663" w:rsidRPr="0026792C" w:rsidRDefault="004A736F" w:rsidP="00FC08CA">
      <w:pPr>
        <w:spacing w:before="240" w:after="240" w:line="312" w:lineRule="auto"/>
        <w:ind w:firstLine="720"/>
        <w:jc w:val="both"/>
        <w:rPr>
          <w:rFonts w:ascii="Arial" w:hAnsi="Arial" w:cs="Arial"/>
          <w:spacing w:val="10"/>
          <w:sz w:val="26"/>
          <w:szCs w:val="26"/>
        </w:rPr>
      </w:pPr>
      <w:r>
        <w:rPr>
          <w:rFonts w:ascii="Arial" w:hAnsi="Arial" w:cs="Arial"/>
          <w:spacing w:val="10"/>
          <w:sz w:val="26"/>
          <w:szCs w:val="26"/>
        </w:rPr>
        <w:t xml:space="preserve">4.3. </w:t>
      </w:r>
      <w:r w:rsidR="009E2663" w:rsidRPr="0026792C">
        <w:rPr>
          <w:rFonts w:ascii="Arial" w:hAnsi="Arial" w:cs="Arial"/>
          <w:spacing w:val="10"/>
          <w:sz w:val="26"/>
          <w:szCs w:val="26"/>
        </w:rPr>
        <w:t>Trường hợp các tiêu chuẩn quốc gia viện dẫn trong Quy chuẩn này sửa đổi, bổ sung hoặc thay thế thì áp dụng theo v</w:t>
      </w:r>
      <w:r w:rsidR="009E2663" w:rsidRPr="0026792C">
        <w:rPr>
          <w:rFonts w:ascii="Arial" w:hAnsi="Arial" w:cs="Arial" w:hint="eastAsia"/>
          <w:spacing w:val="10"/>
          <w:sz w:val="26"/>
          <w:szCs w:val="26"/>
        </w:rPr>
        <w:t>ă</w:t>
      </w:r>
      <w:r w:rsidR="009E2663" w:rsidRPr="0026792C">
        <w:rPr>
          <w:rFonts w:ascii="Arial" w:hAnsi="Arial" w:cs="Arial"/>
          <w:spacing w:val="10"/>
          <w:sz w:val="26"/>
          <w:szCs w:val="26"/>
        </w:rPr>
        <w:t>n bản mới.</w:t>
      </w:r>
    </w:p>
    <w:sectPr w:rsidR="009E2663" w:rsidRPr="0026792C" w:rsidSect="00A72D0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EC" w:rsidRDefault="009D47EC">
      <w:r>
        <w:separator/>
      </w:r>
    </w:p>
  </w:endnote>
  <w:endnote w:type="continuationSeparator" w:id="1">
    <w:p w:rsidR="009D47EC" w:rsidRDefault="009D4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9E" w:rsidRDefault="0088649E" w:rsidP="00A72D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6792C">
      <w:rPr>
        <w:rStyle w:val="PageNumber"/>
      </w:rPr>
      <w:fldChar w:fldCharType="separate"/>
    </w:r>
    <w:r w:rsidR="00104A10">
      <w:rPr>
        <w:rStyle w:val="PageNumber"/>
        <w:noProof/>
      </w:rPr>
      <w:t>2</w:t>
    </w:r>
    <w:r>
      <w:rPr>
        <w:rStyle w:val="PageNumber"/>
      </w:rPr>
      <w:fldChar w:fldCharType="end"/>
    </w:r>
  </w:p>
  <w:p w:rsidR="0088649E" w:rsidRDefault="008864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9E" w:rsidRDefault="0088649E" w:rsidP="00A72D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A10">
      <w:rPr>
        <w:rStyle w:val="PageNumber"/>
        <w:noProof/>
      </w:rPr>
      <w:t>3</w:t>
    </w:r>
    <w:r>
      <w:rPr>
        <w:rStyle w:val="PageNumber"/>
      </w:rPr>
      <w:fldChar w:fldCharType="end"/>
    </w:r>
  </w:p>
  <w:p w:rsidR="0088649E" w:rsidRDefault="008864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EC" w:rsidRDefault="009D47EC">
      <w:r>
        <w:separator/>
      </w:r>
    </w:p>
  </w:footnote>
  <w:footnote w:type="continuationSeparator" w:id="1">
    <w:p w:rsidR="009D47EC" w:rsidRDefault="009D4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2C" w:rsidRPr="00D35912" w:rsidRDefault="00E416B6" w:rsidP="0026792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26792C" w:rsidRPr="00D35912">
      <w:rPr>
        <w:rFonts w:ascii="Arial" w:hAnsi="Arial" w:cs="Arial"/>
        <w:b/>
      </w:rPr>
      <w:t xml:space="preserve">QCVN </w:t>
    </w:r>
    <w:r w:rsidR="00FB7CF0">
      <w:rPr>
        <w:rFonts w:ascii="Arial" w:hAnsi="Arial" w:cs="Arial"/>
        <w:b/>
      </w:rPr>
      <w:t>38</w:t>
    </w:r>
    <w:r w:rsidR="0026792C" w:rsidRPr="00D35912">
      <w:rPr>
        <w:rFonts w:ascii="Arial" w:hAnsi="Arial" w:cs="Arial"/>
        <w:b/>
      </w:rPr>
      <w:t>:2011/</w:t>
    </w:r>
    <w:r w:rsidR="00D35912" w:rsidRPr="00D35912">
      <w:rPr>
        <w:rFonts w:ascii="Arial" w:hAnsi="Arial" w:cs="Arial"/>
        <w:b/>
      </w:rPr>
      <w:t>BTNMT</w:t>
    </w:r>
  </w:p>
  <w:p w:rsidR="0026792C" w:rsidRDefault="002679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12" w:rsidRPr="00D35912" w:rsidRDefault="00D35912" w:rsidP="00D35912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</w:t>
    </w:r>
    <w:r w:rsidRPr="00D35912">
      <w:rPr>
        <w:rFonts w:ascii="Arial" w:hAnsi="Arial" w:cs="Arial"/>
        <w:b/>
      </w:rPr>
      <w:t xml:space="preserve">QCVN </w:t>
    </w:r>
    <w:r w:rsidR="00DF1812">
      <w:rPr>
        <w:rFonts w:ascii="Arial" w:hAnsi="Arial" w:cs="Arial"/>
        <w:b/>
      </w:rPr>
      <w:t>38</w:t>
    </w:r>
    <w:r w:rsidRPr="00D35912">
      <w:rPr>
        <w:rFonts w:ascii="Arial" w:hAnsi="Arial" w:cs="Arial"/>
        <w:b/>
      </w:rPr>
      <w:t>:2011/BTNMT</w:t>
    </w:r>
  </w:p>
  <w:p w:rsidR="0088649E" w:rsidRDefault="008864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9A7"/>
    <w:multiLevelType w:val="hybridMultilevel"/>
    <w:tmpl w:val="CDBA0B5C"/>
    <w:lvl w:ilvl="0" w:tplc="7D92B65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C85E8A"/>
    <w:multiLevelType w:val="hybridMultilevel"/>
    <w:tmpl w:val="2B9EB9C2"/>
    <w:lvl w:ilvl="0" w:tplc="A968857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39525B"/>
    <w:multiLevelType w:val="hybridMultilevel"/>
    <w:tmpl w:val="845C3680"/>
    <w:lvl w:ilvl="0" w:tplc="690A432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6B58B6"/>
    <w:multiLevelType w:val="hybridMultilevel"/>
    <w:tmpl w:val="72D4A8C2"/>
    <w:lvl w:ilvl="0" w:tplc="3A3442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3821D7"/>
    <w:multiLevelType w:val="hybridMultilevel"/>
    <w:tmpl w:val="C88E9CFC"/>
    <w:lvl w:ilvl="0" w:tplc="23CEF8F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8AD8C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D27914"/>
    <w:multiLevelType w:val="hybridMultilevel"/>
    <w:tmpl w:val="751647B2"/>
    <w:lvl w:ilvl="0" w:tplc="F5CC51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76B7E"/>
    <w:multiLevelType w:val="multilevel"/>
    <w:tmpl w:val="72B06ADA"/>
    <w:lvl w:ilvl="0">
      <w:start w:val="1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4A1AF3"/>
    <w:multiLevelType w:val="hybridMultilevel"/>
    <w:tmpl w:val="C66824EE"/>
    <w:lvl w:ilvl="0" w:tplc="F74A713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0A2F12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4F5EF4"/>
    <w:multiLevelType w:val="hybridMultilevel"/>
    <w:tmpl w:val="D2DE2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210AA"/>
    <w:multiLevelType w:val="hybridMultilevel"/>
    <w:tmpl w:val="744AB19C"/>
    <w:lvl w:ilvl="0" w:tplc="4E765EB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C033865"/>
    <w:multiLevelType w:val="hybridMultilevel"/>
    <w:tmpl w:val="6B365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F35"/>
    <w:rsid w:val="000171B3"/>
    <w:rsid w:val="00021969"/>
    <w:rsid w:val="0002475B"/>
    <w:rsid w:val="00025F9C"/>
    <w:rsid w:val="00031C05"/>
    <w:rsid w:val="00033744"/>
    <w:rsid w:val="0003420D"/>
    <w:rsid w:val="00034F19"/>
    <w:rsid w:val="000359D7"/>
    <w:rsid w:val="00045ADB"/>
    <w:rsid w:val="0004773C"/>
    <w:rsid w:val="00055707"/>
    <w:rsid w:val="00060788"/>
    <w:rsid w:val="0007239F"/>
    <w:rsid w:val="00077972"/>
    <w:rsid w:val="00081CD6"/>
    <w:rsid w:val="00083160"/>
    <w:rsid w:val="00083BC1"/>
    <w:rsid w:val="00091E27"/>
    <w:rsid w:val="000945EC"/>
    <w:rsid w:val="000A37CB"/>
    <w:rsid w:val="000B64B4"/>
    <w:rsid w:val="000C0D70"/>
    <w:rsid w:val="000C57E2"/>
    <w:rsid w:val="000C5855"/>
    <w:rsid w:val="000D30B6"/>
    <w:rsid w:val="000D57F9"/>
    <w:rsid w:val="000D7096"/>
    <w:rsid w:val="000E109F"/>
    <w:rsid w:val="000E2987"/>
    <w:rsid w:val="000F1E62"/>
    <w:rsid w:val="000F3EBD"/>
    <w:rsid w:val="000F683D"/>
    <w:rsid w:val="00104A10"/>
    <w:rsid w:val="001140C7"/>
    <w:rsid w:val="0012257E"/>
    <w:rsid w:val="00140C1A"/>
    <w:rsid w:val="00144DAD"/>
    <w:rsid w:val="00151F0E"/>
    <w:rsid w:val="00152285"/>
    <w:rsid w:val="00152A90"/>
    <w:rsid w:val="001552D2"/>
    <w:rsid w:val="00164F1B"/>
    <w:rsid w:val="00171F2F"/>
    <w:rsid w:val="0018032C"/>
    <w:rsid w:val="001840FA"/>
    <w:rsid w:val="0019768D"/>
    <w:rsid w:val="001B001C"/>
    <w:rsid w:val="001C3962"/>
    <w:rsid w:val="001C4A65"/>
    <w:rsid w:val="001C5EC4"/>
    <w:rsid w:val="001D2653"/>
    <w:rsid w:val="001D5731"/>
    <w:rsid w:val="001E1FC8"/>
    <w:rsid w:val="001E2534"/>
    <w:rsid w:val="001E69B0"/>
    <w:rsid w:val="001F0337"/>
    <w:rsid w:val="001F5F5F"/>
    <w:rsid w:val="001F68FF"/>
    <w:rsid w:val="001F79E3"/>
    <w:rsid w:val="002023D6"/>
    <w:rsid w:val="0020417E"/>
    <w:rsid w:val="00204631"/>
    <w:rsid w:val="00211EAE"/>
    <w:rsid w:val="00213611"/>
    <w:rsid w:val="002136DC"/>
    <w:rsid w:val="00214CAB"/>
    <w:rsid w:val="0021518D"/>
    <w:rsid w:val="0021704A"/>
    <w:rsid w:val="00222A33"/>
    <w:rsid w:val="002251D5"/>
    <w:rsid w:val="00234C04"/>
    <w:rsid w:val="00234D17"/>
    <w:rsid w:val="00242316"/>
    <w:rsid w:val="00243F35"/>
    <w:rsid w:val="00245B9F"/>
    <w:rsid w:val="002504DB"/>
    <w:rsid w:val="002572F2"/>
    <w:rsid w:val="00263706"/>
    <w:rsid w:val="0026792C"/>
    <w:rsid w:val="00271CE1"/>
    <w:rsid w:val="002723D0"/>
    <w:rsid w:val="00273954"/>
    <w:rsid w:val="00280262"/>
    <w:rsid w:val="00281CD2"/>
    <w:rsid w:val="00283803"/>
    <w:rsid w:val="00286AC6"/>
    <w:rsid w:val="002A0138"/>
    <w:rsid w:val="002A1F48"/>
    <w:rsid w:val="002B328B"/>
    <w:rsid w:val="002C2B45"/>
    <w:rsid w:val="002C348C"/>
    <w:rsid w:val="002C3CF9"/>
    <w:rsid w:val="002D2273"/>
    <w:rsid w:val="002D22FD"/>
    <w:rsid w:val="002D3FC3"/>
    <w:rsid w:val="002D580B"/>
    <w:rsid w:val="002D74BE"/>
    <w:rsid w:val="002E3DE8"/>
    <w:rsid w:val="002E4E2C"/>
    <w:rsid w:val="002F5F36"/>
    <w:rsid w:val="00300B2A"/>
    <w:rsid w:val="00301459"/>
    <w:rsid w:val="00311233"/>
    <w:rsid w:val="00320A3C"/>
    <w:rsid w:val="00326F77"/>
    <w:rsid w:val="003312B1"/>
    <w:rsid w:val="003360C3"/>
    <w:rsid w:val="00337263"/>
    <w:rsid w:val="00337358"/>
    <w:rsid w:val="003455E5"/>
    <w:rsid w:val="00346FAE"/>
    <w:rsid w:val="00350EC1"/>
    <w:rsid w:val="00352C31"/>
    <w:rsid w:val="0036240A"/>
    <w:rsid w:val="00366A5C"/>
    <w:rsid w:val="00381760"/>
    <w:rsid w:val="00382D7C"/>
    <w:rsid w:val="003830E2"/>
    <w:rsid w:val="00386B22"/>
    <w:rsid w:val="00392993"/>
    <w:rsid w:val="003A2481"/>
    <w:rsid w:val="003A5C92"/>
    <w:rsid w:val="003A703E"/>
    <w:rsid w:val="003B6B69"/>
    <w:rsid w:val="003C61DC"/>
    <w:rsid w:val="003D0B75"/>
    <w:rsid w:val="003E00AD"/>
    <w:rsid w:val="003E70B0"/>
    <w:rsid w:val="003F07EC"/>
    <w:rsid w:val="003F6D0D"/>
    <w:rsid w:val="00405105"/>
    <w:rsid w:val="00407445"/>
    <w:rsid w:val="004074E5"/>
    <w:rsid w:val="004139C0"/>
    <w:rsid w:val="00413E00"/>
    <w:rsid w:val="004148E2"/>
    <w:rsid w:val="00423397"/>
    <w:rsid w:val="00425E1A"/>
    <w:rsid w:val="00437EF6"/>
    <w:rsid w:val="0044385D"/>
    <w:rsid w:val="00445707"/>
    <w:rsid w:val="00450600"/>
    <w:rsid w:val="00451A1E"/>
    <w:rsid w:val="0047284F"/>
    <w:rsid w:val="004817EE"/>
    <w:rsid w:val="004869CE"/>
    <w:rsid w:val="00487E05"/>
    <w:rsid w:val="004924C6"/>
    <w:rsid w:val="00495AA3"/>
    <w:rsid w:val="004A026B"/>
    <w:rsid w:val="004A3E49"/>
    <w:rsid w:val="004A6ACD"/>
    <w:rsid w:val="004A6FF0"/>
    <w:rsid w:val="004A736F"/>
    <w:rsid w:val="004C3D2F"/>
    <w:rsid w:val="004C5C10"/>
    <w:rsid w:val="004C72FF"/>
    <w:rsid w:val="004D1610"/>
    <w:rsid w:val="004D1A4C"/>
    <w:rsid w:val="004D24D0"/>
    <w:rsid w:val="004E3ACE"/>
    <w:rsid w:val="004E659E"/>
    <w:rsid w:val="004F231E"/>
    <w:rsid w:val="004F6B7D"/>
    <w:rsid w:val="00500978"/>
    <w:rsid w:val="0050477E"/>
    <w:rsid w:val="00510748"/>
    <w:rsid w:val="0052637F"/>
    <w:rsid w:val="00543353"/>
    <w:rsid w:val="00544BEC"/>
    <w:rsid w:val="00545839"/>
    <w:rsid w:val="00551018"/>
    <w:rsid w:val="00560A82"/>
    <w:rsid w:val="0056251B"/>
    <w:rsid w:val="00563F28"/>
    <w:rsid w:val="005802AF"/>
    <w:rsid w:val="00592329"/>
    <w:rsid w:val="005A3660"/>
    <w:rsid w:val="005D6DF7"/>
    <w:rsid w:val="005D78CE"/>
    <w:rsid w:val="005F0E00"/>
    <w:rsid w:val="00600E49"/>
    <w:rsid w:val="00606D9B"/>
    <w:rsid w:val="00624DDD"/>
    <w:rsid w:val="00626C92"/>
    <w:rsid w:val="00647498"/>
    <w:rsid w:val="00657494"/>
    <w:rsid w:val="00657515"/>
    <w:rsid w:val="00680CB5"/>
    <w:rsid w:val="00682EA5"/>
    <w:rsid w:val="0068654B"/>
    <w:rsid w:val="00686DD9"/>
    <w:rsid w:val="0069631A"/>
    <w:rsid w:val="006A52C2"/>
    <w:rsid w:val="006A6788"/>
    <w:rsid w:val="006B7EC4"/>
    <w:rsid w:val="006C015D"/>
    <w:rsid w:val="006C1298"/>
    <w:rsid w:val="006C20F4"/>
    <w:rsid w:val="006C6BE1"/>
    <w:rsid w:val="006D41D5"/>
    <w:rsid w:val="006D5254"/>
    <w:rsid w:val="006E0639"/>
    <w:rsid w:val="006F574B"/>
    <w:rsid w:val="006F5E78"/>
    <w:rsid w:val="007033E3"/>
    <w:rsid w:val="007047C2"/>
    <w:rsid w:val="007054A9"/>
    <w:rsid w:val="00705A20"/>
    <w:rsid w:val="00706273"/>
    <w:rsid w:val="00715EB4"/>
    <w:rsid w:val="00723E7C"/>
    <w:rsid w:val="007243AE"/>
    <w:rsid w:val="00724C17"/>
    <w:rsid w:val="00727450"/>
    <w:rsid w:val="00740080"/>
    <w:rsid w:val="00756728"/>
    <w:rsid w:val="007644B7"/>
    <w:rsid w:val="0077612A"/>
    <w:rsid w:val="00777622"/>
    <w:rsid w:val="00777BB7"/>
    <w:rsid w:val="007809A4"/>
    <w:rsid w:val="00787A23"/>
    <w:rsid w:val="00793BE4"/>
    <w:rsid w:val="00794D60"/>
    <w:rsid w:val="007A2EA6"/>
    <w:rsid w:val="007B7CC9"/>
    <w:rsid w:val="007C0979"/>
    <w:rsid w:val="007C4087"/>
    <w:rsid w:val="007F1D40"/>
    <w:rsid w:val="007F6D52"/>
    <w:rsid w:val="008009E2"/>
    <w:rsid w:val="00811ED1"/>
    <w:rsid w:val="008120C4"/>
    <w:rsid w:val="00812437"/>
    <w:rsid w:val="0083264D"/>
    <w:rsid w:val="00833BBB"/>
    <w:rsid w:val="00833CE8"/>
    <w:rsid w:val="00840A11"/>
    <w:rsid w:val="008473AB"/>
    <w:rsid w:val="00860ED5"/>
    <w:rsid w:val="008745B9"/>
    <w:rsid w:val="00876B27"/>
    <w:rsid w:val="00883C39"/>
    <w:rsid w:val="0088649E"/>
    <w:rsid w:val="00893692"/>
    <w:rsid w:val="00895A77"/>
    <w:rsid w:val="008A40C5"/>
    <w:rsid w:val="008B57B5"/>
    <w:rsid w:val="008B712A"/>
    <w:rsid w:val="008C1FF4"/>
    <w:rsid w:val="008C2705"/>
    <w:rsid w:val="008C3AED"/>
    <w:rsid w:val="008C3CBA"/>
    <w:rsid w:val="008C5FE2"/>
    <w:rsid w:val="008D1D91"/>
    <w:rsid w:val="008D290F"/>
    <w:rsid w:val="008D58D6"/>
    <w:rsid w:val="008D7DF8"/>
    <w:rsid w:val="008F533F"/>
    <w:rsid w:val="00906B24"/>
    <w:rsid w:val="0091568F"/>
    <w:rsid w:val="00925889"/>
    <w:rsid w:val="00942652"/>
    <w:rsid w:val="009432B7"/>
    <w:rsid w:val="00947AB1"/>
    <w:rsid w:val="00951BA7"/>
    <w:rsid w:val="00952F75"/>
    <w:rsid w:val="00962DCB"/>
    <w:rsid w:val="00965D1D"/>
    <w:rsid w:val="00966C3F"/>
    <w:rsid w:val="009777BA"/>
    <w:rsid w:val="00987305"/>
    <w:rsid w:val="009936C2"/>
    <w:rsid w:val="009A004D"/>
    <w:rsid w:val="009C34CC"/>
    <w:rsid w:val="009C7802"/>
    <w:rsid w:val="009D340A"/>
    <w:rsid w:val="009D47EC"/>
    <w:rsid w:val="009D5A84"/>
    <w:rsid w:val="009D76C8"/>
    <w:rsid w:val="009E2663"/>
    <w:rsid w:val="009E514C"/>
    <w:rsid w:val="009F6BC8"/>
    <w:rsid w:val="00A25BAC"/>
    <w:rsid w:val="00A400B4"/>
    <w:rsid w:val="00A4081B"/>
    <w:rsid w:val="00A624A6"/>
    <w:rsid w:val="00A66503"/>
    <w:rsid w:val="00A72D0D"/>
    <w:rsid w:val="00A73719"/>
    <w:rsid w:val="00A74694"/>
    <w:rsid w:val="00A7495F"/>
    <w:rsid w:val="00A76D2C"/>
    <w:rsid w:val="00A822ED"/>
    <w:rsid w:val="00A82BF2"/>
    <w:rsid w:val="00A94658"/>
    <w:rsid w:val="00AA091B"/>
    <w:rsid w:val="00AA4C59"/>
    <w:rsid w:val="00AB3050"/>
    <w:rsid w:val="00AB3F17"/>
    <w:rsid w:val="00AB51DA"/>
    <w:rsid w:val="00AC4666"/>
    <w:rsid w:val="00AC6375"/>
    <w:rsid w:val="00AC696A"/>
    <w:rsid w:val="00AC70A1"/>
    <w:rsid w:val="00AD1B81"/>
    <w:rsid w:val="00AD2667"/>
    <w:rsid w:val="00AD5720"/>
    <w:rsid w:val="00AE09BA"/>
    <w:rsid w:val="00AF18C4"/>
    <w:rsid w:val="00AF394F"/>
    <w:rsid w:val="00B014FD"/>
    <w:rsid w:val="00B069B5"/>
    <w:rsid w:val="00B14B15"/>
    <w:rsid w:val="00B15278"/>
    <w:rsid w:val="00B30AD9"/>
    <w:rsid w:val="00B332B2"/>
    <w:rsid w:val="00B36F09"/>
    <w:rsid w:val="00B45A3D"/>
    <w:rsid w:val="00B52BC7"/>
    <w:rsid w:val="00B5563D"/>
    <w:rsid w:val="00B574F0"/>
    <w:rsid w:val="00B61350"/>
    <w:rsid w:val="00B64358"/>
    <w:rsid w:val="00B708F0"/>
    <w:rsid w:val="00B71C38"/>
    <w:rsid w:val="00B743B2"/>
    <w:rsid w:val="00B74CB3"/>
    <w:rsid w:val="00B76856"/>
    <w:rsid w:val="00B81C36"/>
    <w:rsid w:val="00B83407"/>
    <w:rsid w:val="00B838F0"/>
    <w:rsid w:val="00BA024F"/>
    <w:rsid w:val="00BA6D51"/>
    <w:rsid w:val="00BB39A6"/>
    <w:rsid w:val="00BB7F0A"/>
    <w:rsid w:val="00BD6062"/>
    <w:rsid w:val="00BD6728"/>
    <w:rsid w:val="00BE3135"/>
    <w:rsid w:val="00BF1B62"/>
    <w:rsid w:val="00BF4815"/>
    <w:rsid w:val="00C06A4F"/>
    <w:rsid w:val="00C06F35"/>
    <w:rsid w:val="00C07643"/>
    <w:rsid w:val="00C131CE"/>
    <w:rsid w:val="00C37216"/>
    <w:rsid w:val="00C37A35"/>
    <w:rsid w:val="00C40736"/>
    <w:rsid w:val="00C45486"/>
    <w:rsid w:val="00C45FFD"/>
    <w:rsid w:val="00C4713E"/>
    <w:rsid w:val="00C52DA0"/>
    <w:rsid w:val="00C555E8"/>
    <w:rsid w:val="00C560DB"/>
    <w:rsid w:val="00C64DA1"/>
    <w:rsid w:val="00C65D61"/>
    <w:rsid w:val="00C716DA"/>
    <w:rsid w:val="00C76974"/>
    <w:rsid w:val="00C84257"/>
    <w:rsid w:val="00C86421"/>
    <w:rsid w:val="00C87C3C"/>
    <w:rsid w:val="00C91C8C"/>
    <w:rsid w:val="00C9281C"/>
    <w:rsid w:val="00C938DC"/>
    <w:rsid w:val="00C979A5"/>
    <w:rsid w:val="00CB774A"/>
    <w:rsid w:val="00CC102F"/>
    <w:rsid w:val="00CE4AA0"/>
    <w:rsid w:val="00CF673F"/>
    <w:rsid w:val="00D10579"/>
    <w:rsid w:val="00D17952"/>
    <w:rsid w:val="00D201FD"/>
    <w:rsid w:val="00D24D97"/>
    <w:rsid w:val="00D25065"/>
    <w:rsid w:val="00D26729"/>
    <w:rsid w:val="00D32483"/>
    <w:rsid w:val="00D33236"/>
    <w:rsid w:val="00D35912"/>
    <w:rsid w:val="00D457CA"/>
    <w:rsid w:val="00D563E2"/>
    <w:rsid w:val="00D61923"/>
    <w:rsid w:val="00D64090"/>
    <w:rsid w:val="00D715EF"/>
    <w:rsid w:val="00D7640E"/>
    <w:rsid w:val="00D77360"/>
    <w:rsid w:val="00D81F7C"/>
    <w:rsid w:val="00D8508C"/>
    <w:rsid w:val="00DA40A4"/>
    <w:rsid w:val="00DB15C2"/>
    <w:rsid w:val="00DB2A3A"/>
    <w:rsid w:val="00DB4C20"/>
    <w:rsid w:val="00DC0C0A"/>
    <w:rsid w:val="00DC4298"/>
    <w:rsid w:val="00DC5D5A"/>
    <w:rsid w:val="00DC642E"/>
    <w:rsid w:val="00DD7C2B"/>
    <w:rsid w:val="00DE62F7"/>
    <w:rsid w:val="00DE63E0"/>
    <w:rsid w:val="00DE69D2"/>
    <w:rsid w:val="00DF1812"/>
    <w:rsid w:val="00E04522"/>
    <w:rsid w:val="00E111F7"/>
    <w:rsid w:val="00E11922"/>
    <w:rsid w:val="00E13C77"/>
    <w:rsid w:val="00E15103"/>
    <w:rsid w:val="00E15681"/>
    <w:rsid w:val="00E205F8"/>
    <w:rsid w:val="00E22654"/>
    <w:rsid w:val="00E22830"/>
    <w:rsid w:val="00E306A4"/>
    <w:rsid w:val="00E416B6"/>
    <w:rsid w:val="00E4451E"/>
    <w:rsid w:val="00E56364"/>
    <w:rsid w:val="00E654F6"/>
    <w:rsid w:val="00E7736A"/>
    <w:rsid w:val="00E8288C"/>
    <w:rsid w:val="00E84C34"/>
    <w:rsid w:val="00E9600A"/>
    <w:rsid w:val="00EA1A77"/>
    <w:rsid w:val="00EA213B"/>
    <w:rsid w:val="00EA21A8"/>
    <w:rsid w:val="00EA5004"/>
    <w:rsid w:val="00EA61BB"/>
    <w:rsid w:val="00EA61CA"/>
    <w:rsid w:val="00EB024F"/>
    <w:rsid w:val="00EB0BE3"/>
    <w:rsid w:val="00EB38B2"/>
    <w:rsid w:val="00EB53F7"/>
    <w:rsid w:val="00EB692E"/>
    <w:rsid w:val="00EB6D84"/>
    <w:rsid w:val="00EC3710"/>
    <w:rsid w:val="00EC4CC9"/>
    <w:rsid w:val="00ED4A51"/>
    <w:rsid w:val="00ED6F39"/>
    <w:rsid w:val="00ED6F44"/>
    <w:rsid w:val="00EE51B3"/>
    <w:rsid w:val="00EE6C06"/>
    <w:rsid w:val="00EF7C5B"/>
    <w:rsid w:val="00F000CC"/>
    <w:rsid w:val="00F053F7"/>
    <w:rsid w:val="00F06361"/>
    <w:rsid w:val="00F10133"/>
    <w:rsid w:val="00F112C0"/>
    <w:rsid w:val="00F22533"/>
    <w:rsid w:val="00F36CB2"/>
    <w:rsid w:val="00F67102"/>
    <w:rsid w:val="00F72195"/>
    <w:rsid w:val="00F7768F"/>
    <w:rsid w:val="00F93910"/>
    <w:rsid w:val="00F95D53"/>
    <w:rsid w:val="00F9621E"/>
    <w:rsid w:val="00FA23A8"/>
    <w:rsid w:val="00FA2A45"/>
    <w:rsid w:val="00FB1FD2"/>
    <w:rsid w:val="00FB26C9"/>
    <w:rsid w:val="00FB7CF0"/>
    <w:rsid w:val="00FC08CA"/>
    <w:rsid w:val="00FC19F1"/>
    <w:rsid w:val="00FD7A6F"/>
    <w:rsid w:val="00FE3B88"/>
    <w:rsid w:val="00FE7B05"/>
    <w:rsid w:val="00FF1D2B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D91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numId w:val="6"/>
      </w:numPr>
      <w:outlineLvl w:val="1"/>
    </w:pPr>
    <w:rPr>
      <w:rFonts w:ascii=".VnArial" w:eastAsia="Times New Roman" w:hAnsi=".VnArial"/>
      <w:b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A74694"/>
    <w:pPr>
      <w:spacing w:after="120"/>
      <w:ind w:left="360"/>
    </w:pPr>
    <w:rPr>
      <w:rFonts w:ascii=".VnArial" w:eastAsia="Times New Roman" w:hAnsi=".VnArial"/>
      <w:spacing w:val="8"/>
      <w:sz w:val="16"/>
      <w:szCs w:val="16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9F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1D40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link w:val="DefaultParagraphFont"/>
    <w:rsid w:val="0083264D"/>
    <w:rPr>
      <w:rFonts w:ascii="Arial" w:eastAsia="Times New Roman" w:hAnsi="Arial"/>
      <w:sz w:val="22"/>
      <w:szCs w:val="20"/>
      <w:lang w:val="en-AU" w:eastAsia="en-US"/>
    </w:rPr>
  </w:style>
  <w:style w:type="paragraph" w:styleId="BalloonText">
    <w:name w:val="Balloon Text"/>
    <w:basedOn w:val="Normal"/>
    <w:semiHidden/>
    <w:rsid w:val="001F7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6/66/Vietnam_coa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5537</CharactersWithSpaces>
  <SharedDoc>false</SharedDoc>
  <HLinks>
    <vt:vector size="6" baseType="variant">
      <vt:variant>
        <vt:i4>6815825</vt:i4>
      </vt:variant>
      <vt:variant>
        <vt:i4>2264</vt:i4>
      </vt:variant>
      <vt:variant>
        <vt:i4>1025</vt:i4>
      </vt:variant>
      <vt:variant>
        <vt:i4>1</vt:i4>
      </vt:variant>
      <vt:variant>
        <vt:lpwstr>http://upload.wikimedia.org/wikipedia/commons/6/66/Vietnam_coa.gif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sp2 Full</dc:creator>
  <cp:lastModifiedBy>Nguyen Xuan Son</cp:lastModifiedBy>
  <cp:revision>2</cp:revision>
  <cp:lastPrinted>2011-12-15T07:41:00Z</cp:lastPrinted>
  <dcterms:created xsi:type="dcterms:W3CDTF">2012-07-18T02:56:00Z</dcterms:created>
  <dcterms:modified xsi:type="dcterms:W3CDTF">2012-07-18T02:56:00Z</dcterms:modified>
</cp:coreProperties>
</file>